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BF49CC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4198"/>
            <wp:effectExtent l="0" t="0" r="0" b="0"/>
            <wp:docPr id="100001" name="Рисунок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B09" w:rsidRPr="00345C17" w:rsidRDefault="006B2B09" w:rsidP="001E6C45">
      <w:pPr>
        <w:suppressAutoHyphens/>
        <w:jc w:val="center"/>
        <w:rPr>
          <w:bCs/>
          <w:lang w:val="ru-RU" w:eastAsia="ru-RU"/>
        </w:rPr>
      </w:pPr>
      <w:bookmarkStart w:id="0" w:name="_GoBack"/>
      <w:bookmarkEnd w:id="0"/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center"/>
        <w:rPr>
          <w:b/>
          <w:caps/>
          <w:lang w:val="ru-RU" w:eastAsia="ru-RU"/>
        </w:rPr>
      </w:pPr>
      <w:r w:rsidRPr="00345C17">
        <w:rPr>
          <w:b/>
          <w:caps/>
          <w:lang w:val="ru-RU" w:eastAsia="ru-RU"/>
        </w:rPr>
        <w:t>Пояснительная записка</w:t>
      </w:r>
    </w:p>
    <w:p w:rsidR="0089223A" w:rsidRPr="0089223A" w:rsidRDefault="00BF49CC" w:rsidP="00345C17">
      <w:pPr>
        <w:ind w:firstLine="709"/>
        <w:contextualSpacing/>
        <w:jc w:val="both"/>
        <w:rPr>
          <w:lang w:val="ru-RU" w:eastAsia="ru-RU"/>
        </w:rPr>
      </w:pPr>
      <w:r w:rsidRPr="00345C17">
        <w:rPr>
          <w:lang w:val="ru-RU" w:eastAsia="ru-RU"/>
        </w:rPr>
        <w:t>Данная</w:t>
      </w:r>
      <w:r w:rsidRPr="0089223A">
        <w:rPr>
          <w:lang w:val="ru-RU" w:eastAsia="ru-RU"/>
        </w:rPr>
        <w:t xml:space="preserve"> программа</w:t>
      </w:r>
      <w:r w:rsidRPr="00345C17">
        <w:rPr>
          <w:lang w:val="ru-RU" w:eastAsia="ru-RU"/>
        </w:rPr>
        <w:t xml:space="preserve"> по дополнительному образованию</w:t>
      </w:r>
      <w:r w:rsidRPr="0089223A">
        <w:rPr>
          <w:lang w:val="ru-RU" w:eastAsia="ru-RU"/>
        </w:rPr>
        <w:t xml:space="preserve"> разработана на основании следующих документов:</w:t>
      </w:r>
    </w:p>
    <w:p w:rsidR="0089223A" w:rsidRPr="0089223A" w:rsidRDefault="0089223A" w:rsidP="00345C17">
      <w:pPr>
        <w:ind w:firstLine="709"/>
        <w:contextualSpacing/>
        <w:jc w:val="both"/>
        <w:rPr>
          <w:lang w:val="ru-RU" w:eastAsia="ru-RU"/>
        </w:rPr>
      </w:pPr>
    </w:p>
    <w:p w:rsidR="0089223A" w:rsidRPr="0089223A" w:rsidRDefault="00BF49CC" w:rsidP="00345C17">
      <w:pPr>
        <w:numPr>
          <w:ilvl w:val="0"/>
          <w:numId w:val="1"/>
        </w:numPr>
        <w:ind w:left="0" w:firstLine="709"/>
        <w:contextualSpacing/>
        <w:jc w:val="both"/>
        <w:rPr>
          <w:lang w:val="ru-RU" w:eastAsia="ru-RU"/>
        </w:rPr>
      </w:pPr>
      <w:r w:rsidRPr="0089223A">
        <w:rPr>
          <w:lang w:val="ru-RU" w:eastAsia="ru-RU"/>
        </w:rPr>
        <w:t>Федеральный закон Российской Федерации от «29» декабря 2012 г. № 273-ФЗ "Об образовании в Российской Федерации"</w:t>
      </w:r>
    </w:p>
    <w:p w:rsidR="0089223A" w:rsidRPr="0089223A" w:rsidRDefault="00BF49CC" w:rsidP="00345C17">
      <w:pPr>
        <w:numPr>
          <w:ilvl w:val="0"/>
          <w:numId w:val="1"/>
        </w:numPr>
        <w:ind w:left="0" w:firstLine="709"/>
        <w:contextualSpacing/>
        <w:jc w:val="both"/>
        <w:rPr>
          <w:lang w:val="ru-RU" w:eastAsia="ru-RU"/>
        </w:rPr>
      </w:pPr>
      <w:r w:rsidRPr="0089223A">
        <w:rPr>
          <w:lang w:val="ru-RU" w:eastAsia="ru-RU"/>
        </w:rPr>
        <w:t xml:space="preserve">Концепция развития дополнительного образования детей. </w:t>
      </w:r>
      <w:r w:rsidRPr="0089223A">
        <w:rPr>
          <w:lang w:val="ru-RU" w:eastAsia="ru-RU"/>
        </w:rPr>
        <w:t>Утверждена распоряжением Правительства Российской Федерации от «4» сентября 2014 г. № 1726-р.</w:t>
      </w:r>
    </w:p>
    <w:p w:rsidR="0089223A" w:rsidRPr="0089223A" w:rsidRDefault="00BF49CC" w:rsidP="00345C17">
      <w:pPr>
        <w:numPr>
          <w:ilvl w:val="0"/>
          <w:numId w:val="1"/>
        </w:numPr>
        <w:ind w:left="0" w:firstLine="709"/>
        <w:contextualSpacing/>
        <w:jc w:val="both"/>
        <w:rPr>
          <w:lang w:val="ru-RU" w:eastAsia="ru-RU"/>
        </w:rPr>
      </w:pPr>
      <w:r w:rsidRPr="0089223A">
        <w:rPr>
          <w:lang w:val="ru-RU" w:eastAsia="ru-RU"/>
        </w:rPr>
        <w:t>Приказ Министерства образования и науки РФ от «29» августа 2013 г. № 1008 «Об утверждении Порядка организации и осуществления образовательной деятельности по допо</w:t>
      </w:r>
      <w:r w:rsidRPr="0089223A">
        <w:rPr>
          <w:lang w:val="ru-RU" w:eastAsia="ru-RU"/>
        </w:rPr>
        <w:t>лнительным общеобразовательным программам».</w:t>
      </w:r>
    </w:p>
    <w:p w:rsidR="0089223A" w:rsidRPr="0089223A" w:rsidRDefault="00BF49CC" w:rsidP="00345C17">
      <w:pPr>
        <w:numPr>
          <w:ilvl w:val="0"/>
          <w:numId w:val="1"/>
        </w:numPr>
        <w:ind w:left="0" w:firstLine="709"/>
        <w:contextualSpacing/>
        <w:jc w:val="both"/>
        <w:rPr>
          <w:lang w:val="ru-RU" w:eastAsia="ru-RU"/>
        </w:rPr>
      </w:pPr>
      <w:r w:rsidRPr="0089223A">
        <w:rPr>
          <w:lang w:val="ru-RU" w:eastAsia="ru-RU"/>
        </w:rPr>
        <w:t>«Примерные требования к содержанию и оформлению образовательных программ дополнительного образования детей (письмо Министерства образования РФ от «11» декабря 2006 № 06-1844). •</w:t>
      </w:r>
    </w:p>
    <w:p w:rsidR="0089223A" w:rsidRPr="0089223A" w:rsidRDefault="00BF49CC" w:rsidP="00345C17">
      <w:pPr>
        <w:numPr>
          <w:ilvl w:val="0"/>
          <w:numId w:val="1"/>
        </w:numPr>
        <w:ind w:left="0" w:firstLine="709"/>
        <w:contextualSpacing/>
        <w:jc w:val="both"/>
        <w:rPr>
          <w:lang w:val="ru-RU" w:eastAsia="ru-RU"/>
        </w:rPr>
      </w:pPr>
      <w:r w:rsidRPr="0089223A">
        <w:rPr>
          <w:lang w:val="ru-RU" w:eastAsia="ru-RU"/>
        </w:rPr>
        <w:t>Постановление Главного государстве</w:t>
      </w:r>
      <w:r w:rsidRPr="0089223A">
        <w:rPr>
          <w:lang w:val="ru-RU" w:eastAsia="ru-RU"/>
        </w:rPr>
        <w:t>нного санитарного врача РФ от «4» июля 2014 г. № 41 «Об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6B2B09" w:rsidRPr="00345C17" w:rsidRDefault="006B2B09" w:rsidP="00345C17">
      <w:pPr>
        <w:widowControl w:val="0"/>
        <w:autoSpaceDE w:val="0"/>
        <w:autoSpaceDN w:val="0"/>
        <w:adjustRightInd w:val="0"/>
        <w:jc w:val="both"/>
        <w:rPr>
          <w:lang w:val="ru-RU" w:eastAsia="ru-RU"/>
        </w:rPr>
      </w:pP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Программ</w:t>
      </w:r>
      <w:r w:rsidRPr="00345C17">
        <w:rPr>
          <w:lang w:val="ru-RU" w:eastAsia="ru-RU"/>
        </w:rPr>
        <w:t>а предназначена для детей 10-16 лет.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 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  <w:r w:rsidRPr="00345C17">
        <w:rPr>
          <w:b/>
          <w:lang w:val="ru-RU" w:eastAsia="ru-RU"/>
        </w:rPr>
        <w:t>Способы  проверки образовательной программы: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повседневное систематическое наблюдение;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участие в спортивных праздниках, конкурсах;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участие в товарищеских встречах и соревнованиях.</w:t>
      </w:r>
    </w:p>
    <w:p w:rsidR="006B2B09" w:rsidRPr="00345C17" w:rsidRDefault="006B2B09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  <w:r w:rsidRPr="00345C17">
        <w:rPr>
          <w:b/>
          <w:lang w:val="ru-RU" w:eastAsia="ru-RU"/>
        </w:rPr>
        <w:t>Формы подведения  итогов реализ</w:t>
      </w:r>
      <w:r w:rsidRPr="00345C17">
        <w:rPr>
          <w:b/>
          <w:lang w:val="ru-RU" w:eastAsia="ru-RU"/>
        </w:rPr>
        <w:t>ации образовательной программы: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спортивные праздники, конкурсы;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матчевые встречи, товарищеские игры с командами аналогичного возраста;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соревнования школьного, районного и городского масштабов.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     Контрольные тесты и упражнения проводятся в течении </w:t>
      </w:r>
      <w:r w:rsidRPr="00345C17">
        <w:rPr>
          <w:lang w:val="ru-RU" w:eastAsia="ru-RU"/>
        </w:rPr>
        <w:t xml:space="preserve">всего учебно-тренировочного годового цикла 2 – 3 раза в год. 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     Тестирование  проводят в начале учебно-тренировочного года – в сентябре – октябре; затем в его середине – в декабре – январе и перед началом летней серии игр – в апреле – мае.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     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i/>
          <w:u w:val="single"/>
          <w:lang w:val="ru-RU" w:eastAsia="ru-RU"/>
        </w:rPr>
      </w:pPr>
      <w:r w:rsidRPr="00345C17">
        <w:rPr>
          <w:i/>
          <w:u w:val="single"/>
          <w:lang w:val="ru-RU" w:eastAsia="ru-RU"/>
        </w:rPr>
        <w:t>Формы и</w:t>
      </w:r>
      <w:r w:rsidRPr="00345C17">
        <w:rPr>
          <w:i/>
          <w:u w:val="single"/>
          <w:lang w:val="ru-RU" w:eastAsia="ru-RU"/>
        </w:rPr>
        <w:t xml:space="preserve"> способы фиксации результатов:</w:t>
      </w:r>
    </w:p>
    <w:p w:rsidR="006B2B09" w:rsidRPr="00345C17" w:rsidRDefault="006B2B09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дневник достижений учащихся;</w:t>
      </w: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портфолио  учащихся.</w:t>
      </w:r>
    </w:p>
    <w:p w:rsidR="006B2B09" w:rsidRPr="00345C17" w:rsidRDefault="006B2B09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6B2B09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  </w:t>
      </w:r>
    </w:p>
    <w:p w:rsidR="006B2B09" w:rsidRPr="00345C17" w:rsidRDefault="006B2B09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89223A" w:rsidRPr="00345C17" w:rsidRDefault="0089223A" w:rsidP="00345C17">
      <w:pPr>
        <w:widowControl w:val="0"/>
        <w:tabs>
          <w:tab w:val="left" w:pos="5265"/>
        </w:tabs>
        <w:autoSpaceDE w:val="0"/>
        <w:autoSpaceDN w:val="0"/>
        <w:adjustRightInd w:val="0"/>
        <w:ind w:firstLine="709"/>
        <w:jc w:val="both"/>
        <w:rPr>
          <w:b/>
          <w:i/>
          <w:u w:val="single"/>
          <w:lang w:val="ru-RU" w:eastAsia="ru-RU"/>
        </w:rPr>
      </w:pPr>
    </w:p>
    <w:p w:rsidR="0089223A" w:rsidRPr="00345C17" w:rsidRDefault="00BF49CC" w:rsidP="00345C17">
      <w:pPr>
        <w:widowControl w:val="0"/>
        <w:tabs>
          <w:tab w:val="left" w:pos="5265"/>
        </w:tabs>
        <w:autoSpaceDE w:val="0"/>
        <w:autoSpaceDN w:val="0"/>
        <w:adjustRightInd w:val="0"/>
        <w:ind w:firstLine="709"/>
        <w:jc w:val="both"/>
        <w:rPr>
          <w:b/>
          <w:i/>
          <w:u w:val="single"/>
          <w:lang w:val="ru-RU" w:eastAsia="ru-RU"/>
        </w:rPr>
      </w:pPr>
      <w:r w:rsidRPr="00345C17">
        <w:rPr>
          <w:b/>
          <w:i/>
          <w:u w:val="single"/>
          <w:lang w:val="ru-RU" w:eastAsia="ru-RU"/>
        </w:rPr>
        <w:t>Результаты освоения курса</w:t>
      </w:r>
    </w:p>
    <w:p w:rsidR="00345C17" w:rsidRPr="00345C17" w:rsidRDefault="00345C17" w:rsidP="00345C17">
      <w:pPr>
        <w:widowControl w:val="0"/>
        <w:autoSpaceDE w:val="0"/>
        <w:autoSpaceDN w:val="0"/>
        <w:adjustRightInd w:val="0"/>
        <w:jc w:val="both"/>
        <w:rPr>
          <w:lang w:val="ru-RU" w:eastAsia="ru-RU"/>
        </w:rPr>
      </w:pPr>
    </w:p>
    <w:p w:rsidR="00345C17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>
        <w:rPr>
          <w:i/>
          <w:u w:val="single"/>
          <w:lang w:val="ru-RU" w:eastAsia="ru-RU"/>
        </w:rPr>
        <w:t xml:space="preserve"> О</w:t>
      </w:r>
      <w:r w:rsidRPr="00345C17">
        <w:rPr>
          <w:i/>
          <w:u w:val="single"/>
          <w:lang w:val="ru-RU" w:eastAsia="ru-RU"/>
        </w:rPr>
        <w:t>бучающиеся должны</w:t>
      </w:r>
      <w:r w:rsidRPr="00345C17">
        <w:rPr>
          <w:i/>
          <w:lang w:val="ru-RU" w:eastAsia="ru-RU"/>
        </w:rPr>
        <w:t xml:space="preserve"> :</w:t>
      </w:r>
    </w:p>
    <w:p w:rsidR="00345C17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i/>
          <w:u w:val="single"/>
          <w:lang w:val="ru-RU" w:eastAsia="ru-RU"/>
        </w:rPr>
      </w:pPr>
      <w:r w:rsidRPr="00345C17">
        <w:rPr>
          <w:i/>
          <w:u w:val="single"/>
          <w:lang w:val="ru-RU" w:eastAsia="ru-RU"/>
        </w:rPr>
        <w:t>Знать</w:t>
      </w:r>
    </w:p>
    <w:p w:rsidR="00345C17" w:rsidRPr="00345C17" w:rsidRDefault="00BF49CC" w:rsidP="00345C1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Основы знаний о </w:t>
      </w:r>
      <w:r w:rsidRPr="00345C17">
        <w:rPr>
          <w:lang w:val="ru-RU" w:eastAsia="ru-RU"/>
        </w:rPr>
        <w:t>здоровом образе жизни</w:t>
      </w:r>
    </w:p>
    <w:p w:rsidR="00345C17" w:rsidRPr="00345C17" w:rsidRDefault="00BF49CC" w:rsidP="00345C1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Историю развития вида спорта «баскетбол» в школе, городе, стране</w:t>
      </w:r>
    </w:p>
    <w:p w:rsidR="00345C17" w:rsidRPr="00345C17" w:rsidRDefault="00BF49CC" w:rsidP="00345C1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Правила игры в баскетбол</w:t>
      </w:r>
    </w:p>
    <w:p w:rsidR="00345C17" w:rsidRPr="00345C17" w:rsidRDefault="00BF49CC" w:rsidP="00345C1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Тактические приемы в баскетболе</w:t>
      </w:r>
    </w:p>
    <w:p w:rsidR="00345C17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i/>
          <w:u w:val="single"/>
          <w:lang w:val="ru-RU" w:eastAsia="ru-RU"/>
        </w:rPr>
      </w:pPr>
      <w:r w:rsidRPr="00345C17">
        <w:rPr>
          <w:i/>
          <w:u w:val="single"/>
          <w:lang w:val="ru-RU" w:eastAsia="ru-RU"/>
        </w:rPr>
        <w:t>Уметь</w:t>
      </w:r>
    </w:p>
    <w:p w:rsidR="00345C17" w:rsidRPr="00345C17" w:rsidRDefault="00BF49CC" w:rsidP="00345C1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lastRenderedPageBreak/>
        <w:t>Овладеть основными техническими приемами баскетболиста</w:t>
      </w:r>
    </w:p>
    <w:p w:rsidR="00345C17" w:rsidRPr="00345C17" w:rsidRDefault="00BF49CC" w:rsidP="00345C1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Проводить судейство матча</w:t>
      </w:r>
    </w:p>
    <w:p w:rsidR="00345C17" w:rsidRPr="00345C17" w:rsidRDefault="00BF49CC" w:rsidP="00345C1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Проводить разминку баскет</w:t>
      </w:r>
      <w:r w:rsidRPr="00345C17">
        <w:rPr>
          <w:lang w:val="ru-RU" w:eastAsia="ru-RU"/>
        </w:rPr>
        <w:t>болиста, организовать проведение подвижных игр</w:t>
      </w:r>
    </w:p>
    <w:p w:rsidR="00345C17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i/>
          <w:u w:val="single"/>
          <w:lang w:val="ru-RU" w:eastAsia="ru-RU"/>
        </w:rPr>
      </w:pPr>
      <w:r w:rsidRPr="00345C17">
        <w:rPr>
          <w:i/>
          <w:u w:val="single"/>
          <w:lang w:val="ru-RU" w:eastAsia="ru-RU"/>
        </w:rPr>
        <w:t>Развить качества личности</w:t>
      </w:r>
    </w:p>
    <w:p w:rsidR="00345C17" w:rsidRPr="00345C17" w:rsidRDefault="00BF49CC" w:rsidP="00345C17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Воспитать стремление к здоровому образу жизни</w:t>
      </w:r>
    </w:p>
    <w:p w:rsidR="00345C17" w:rsidRPr="00345C17" w:rsidRDefault="00BF49CC" w:rsidP="00345C17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Повысить общую и специальную выносливость обучающихся</w:t>
      </w:r>
    </w:p>
    <w:p w:rsidR="00345C17" w:rsidRPr="00345C17" w:rsidRDefault="00BF49CC" w:rsidP="00345C17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Развить коммуникабельность обучающихся, умение работать и жить в коллективе</w:t>
      </w:r>
    </w:p>
    <w:p w:rsidR="00345C17" w:rsidRPr="00345C17" w:rsidRDefault="00BF49CC" w:rsidP="00345C17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Развить</w:t>
      </w:r>
      <w:r w:rsidRPr="00345C17">
        <w:rPr>
          <w:lang w:val="ru-RU" w:eastAsia="ru-RU"/>
        </w:rPr>
        <w:t xml:space="preserve"> чувство патриотизма к своему виду спорта, к родной школе, городу, стране.</w:t>
      </w:r>
    </w:p>
    <w:p w:rsidR="00345C17" w:rsidRPr="00345C17" w:rsidRDefault="00345C17" w:rsidP="00345C1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bCs/>
          <w:kern w:val="28"/>
          <w:lang w:val="ru-RU" w:eastAsia="ru-RU"/>
        </w:rPr>
      </w:pPr>
    </w:p>
    <w:p w:rsidR="0089223A" w:rsidRPr="00345C17" w:rsidRDefault="00BF49CC" w:rsidP="00345C17">
      <w:pPr>
        <w:widowControl w:val="0"/>
        <w:tabs>
          <w:tab w:val="left" w:pos="5265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получат теоретические сведения о баскетболе, правилах игры, о влиянии физических упражнений на самочувствие;</w:t>
      </w:r>
    </w:p>
    <w:p w:rsidR="0089223A" w:rsidRPr="00345C17" w:rsidRDefault="00BF49CC" w:rsidP="00345C17">
      <w:pPr>
        <w:widowControl w:val="0"/>
        <w:tabs>
          <w:tab w:val="left" w:pos="5265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ознакомятся с правилами техники безопасности и пожарной безопасност</w:t>
      </w:r>
      <w:r w:rsidRPr="00345C17">
        <w:rPr>
          <w:lang w:val="ru-RU" w:eastAsia="ru-RU"/>
        </w:rPr>
        <w:t>и;</w:t>
      </w:r>
    </w:p>
    <w:p w:rsidR="0089223A" w:rsidRPr="00345C17" w:rsidRDefault="00BF49CC" w:rsidP="00345C17">
      <w:pPr>
        <w:widowControl w:val="0"/>
        <w:tabs>
          <w:tab w:val="left" w:pos="5265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улучшат общую физическую подготовку;</w:t>
      </w:r>
    </w:p>
    <w:p w:rsidR="0089223A" w:rsidRPr="00345C17" w:rsidRDefault="00BF49CC" w:rsidP="00345C17">
      <w:pPr>
        <w:widowControl w:val="0"/>
        <w:tabs>
          <w:tab w:val="left" w:pos="5265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освоят упражнения СФП;</w:t>
      </w:r>
    </w:p>
    <w:p w:rsidR="0089223A" w:rsidRPr="00345C17" w:rsidRDefault="00BF49CC" w:rsidP="00345C17">
      <w:pPr>
        <w:widowControl w:val="0"/>
        <w:tabs>
          <w:tab w:val="left" w:pos="5265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ознакомятся с азами технико-тактической подготовки;</w:t>
      </w:r>
    </w:p>
    <w:p w:rsidR="0089223A" w:rsidRPr="00345C17" w:rsidRDefault="00BF49CC" w:rsidP="00345C17">
      <w:pPr>
        <w:widowControl w:val="0"/>
        <w:tabs>
          <w:tab w:val="left" w:pos="5265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обучатся игровой ориентации в мини-баскетболе;</w:t>
      </w:r>
    </w:p>
    <w:p w:rsidR="0089223A" w:rsidRPr="00345C17" w:rsidRDefault="00BF49CC" w:rsidP="00345C17">
      <w:pPr>
        <w:widowControl w:val="0"/>
        <w:tabs>
          <w:tab w:val="left" w:pos="5265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улучшат общее внимание, дисциплину, почувствуют интерес к регулярным занятиям спорто</w:t>
      </w:r>
      <w:r w:rsidRPr="00345C17">
        <w:rPr>
          <w:lang w:val="ru-RU" w:eastAsia="ru-RU"/>
        </w:rPr>
        <w:t>м, приобщатся к здоровому образу жизни;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будут выполнять прыжки толчком двух ног и толчком одной ноги;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будут выполнять повороты вперед и назад с опорой на одну ногу;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научатся ловить мяч двумя руками на месте;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научатся передавать мяч двумя руками: </w:t>
      </w:r>
      <w:r w:rsidRPr="00345C17">
        <w:rPr>
          <w:lang w:val="ru-RU" w:eastAsia="ru-RU"/>
        </w:rPr>
        <w:t>сверху, от плеча, от груди, снизу, с места, с отскоком;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научатся вести мяч: с высоким отскоком, с низким отскоком, со зрительным контролем;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научатся  выполнять ведение мяча: на месте, по прямой линии, по дугам;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научатся  выполнять броски в корзину </w:t>
      </w:r>
      <w:r w:rsidRPr="00345C17">
        <w:rPr>
          <w:lang w:val="ru-RU" w:eastAsia="ru-RU"/>
        </w:rPr>
        <w:t>двумя руками: от груди, с отскоком от щита, с места, под углом к щиту;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научатся освобождаться для получения мяча;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будут уметь  противодействовать получению мяча, розыгрышу мяча, атаке корзины;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будут уметь останавливаться двумя шагами;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будут умет</w:t>
      </w:r>
      <w:r w:rsidRPr="00345C17">
        <w:rPr>
          <w:lang w:val="ru-RU" w:eastAsia="ru-RU"/>
        </w:rPr>
        <w:t>ь ловить мяч двумя руками в движении;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научатся передавать мяч двумя руками в движении;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научатся передавать мяч одной рукой от головы, от плеча, с места;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научатся вести мяч зигзагом, а так же без зрительного контроля;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будут уметь в командных нап</w:t>
      </w:r>
      <w:r w:rsidRPr="00345C17">
        <w:rPr>
          <w:lang w:val="ru-RU" w:eastAsia="ru-RU"/>
        </w:rPr>
        <w:t>адающих действиях разыгрывать мяч;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научится в защитных действиях подстраховывать партнера;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 в защитных действиях будут уметь противодействовать выходу соперника на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   свободное место;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научатся выполнять броски в корзину двумя руками (ближние, сред</w:t>
      </w:r>
      <w:r w:rsidRPr="00345C17">
        <w:rPr>
          <w:lang w:val="ru-RU" w:eastAsia="ru-RU"/>
        </w:rPr>
        <w:t xml:space="preserve">ние, 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   дальние);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научатся выполнять броски в корзину двумя руками: прямо перед щитом, под   углом к щиту, параллельно щиту;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будут уметь выполнять броски в корзину одной рукой с места;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будут уметь выполнять штрафной бросок одной рукой от плеча, дв</w:t>
      </w:r>
      <w:r w:rsidRPr="00345C17">
        <w:rPr>
          <w:lang w:val="ru-RU" w:eastAsia="ru-RU"/>
        </w:rPr>
        <w:t>умя руками от груди;</w:t>
      </w:r>
    </w:p>
    <w:p w:rsidR="0089223A" w:rsidRDefault="0089223A" w:rsidP="00345C17">
      <w:pPr>
        <w:widowControl w:val="0"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</w:p>
    <w:p w:rsidR="00345C17" w:rsidRDefault="00345C17" w:rsidP="00345C17">
      <w:pPr>
        <w:widowControl w:val="0"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</w:p>
    <w:p w:rsidR="00345C17" w:rsidRPr="00345C17" w:rsidRDefault="00345C17" w:rsidP="00345C17">
      <w:pPr>
        <w:widowControl w:val="0"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val="ru-RU" w:eastAsia="ru-RU"/>
        </w:rPr>
      </w:pPr>
      <w:r w:rsidRPr="00345C17">
        <w:rPr>
          <w:b/>
          <w:lang w:val="ru-RU" w:eastAsia="ru-RU"/>
        </w:rPr>
        <w:t>Содержание курса:</w:t>
      </w:r>
    </w:p>
    <w:p w:rsidR="0089223A" w:rsidRPr="00345C17" w:rsidRDefault="00BF49CC" w:rsidP="00345C1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b/>
          <w:i/>
          <w:u w:val="single"/>
          <w:lang w:val="ru-RU" w:eastAsia="ru-RU"/>
        </w:rPr>
      </w:pPr>
      <w:r w:rsidRPr="00345C17">
        <w:rPr>
          <w:b/>
          <w:i/>
          <w:u w:val="single"/>
          <w:lang w:val="ru-RU" w:eastAsia="ru-RU"/>
        </w:rPr>
        <w:t xml:space="preserve">Общие основы баскетбола </w:t>
      </w:r>
    </w:p>
    <w:p w:rsidR="0089223A" w:rsidRPr="00345C17" w:rsidRDefault="0089223A" w:rsidP="00345C17">
      <w:pPr>
        <w:ind w:firstLine="709"/>
        <w:contextualSpacing/>
        <w:jc w:val="both"/>
        <w:rPr>
          <w:b/>
          <w:i/>
          <w:u w:val="single"/>
          <w:lang w:val="ru-RU" w:eastAsia="ru-RU"/>
        </w:rPr>
      </w:pP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lastRenderedPageBreak/>
        <w:t>-  История возникновения баскетбола в России. Правила игры. Состав команды,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   форма игроков.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Сведения о строении и функциях организма человека.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 Влияние физических упражнений на организм человека.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Необходимость разминки в занятиях спортом.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 Правила техники безопасности при выполнении упражнений на занятиях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   баскетболом.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Правила пожарной безопасности и поведения в спортивном зале.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 </w:t>
      </w:r>
      <w:r w:rsidRPr="00345C17">
        <w:rPr>
          <w:lang w:val="ru-RU" w:eastAsia="ru-RU"/>
        </w:rPr>
        <w:t>Гигиена, врачебный контроль и самоконтроль.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Правила игры мини-баскетбола, судейская жестикуляция и терминология.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Подведение итогов года.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lang w:val="ru-RU" w:eastAsia="ru-RU"/>
        </w:rPr>
      </w:pPr>
      <w:r w:rsidRPr="00345C17">
        <w:rPr>
          <w:lang w:val="ru-RU" w:eastAsia="ru-RU"/>
        </w:rPr>
        <w:t xml:space="preserve">-  </w:t>
      </w:r>
      <w:r w:rsidRPr="00345C17">
        <w:rPr>
          <w:color w:val="000000"/>
          <w:lang w:val="ru-RU" w:eastAsia="ru-RU"/>
        </w:rPr>
        <w:t>Методика тренировки баскетболистов.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color w:val="000000"/>
          <w:lang w:val="ru-RU" w:eastAsia="ru-RU"/>
        </w:rPr>
        <w:t xml:space="preserve">-  </w:t>
      </w:r>
      <w:r w:rsidRPr="00345C17">
        <w:rPr>
          <w:lang w:val="ru-RU" w:eastAsia="ru-RU"/>
        </w:rPr>
        <w:t>Техническая подготовка баскетболистов.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Психологическая подготовка ба</w:t>
      </w:r>
      <w:r w:rsidRPr="00345C17">
        <w:rPr>
          <w:lang w:val="ru-RU" w:eastAsia="ru-RU"/>
        </w:rPr>
        <w:t>скетболиста.</w:t>
      </w:r>
    </w:p>
    <w:p w:rsidR="0089223A" w:rsidRPr="00345C17" w:rsidRDefault="0089223A" w:rsidP="00345C17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u w:val="single"/>
          <w:lang w:val="ru-RU" w:eastAsia="ru-RU"/>
        </w:rPr>
      </w:pPr>
    </w:p>
    <w:p w:rsidR="0089223A" w:rsidRPr="00345C17" w:rsidRDefault="00BF49CC" w:rsidP="00345C1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lang w:val="ru-RU" w:eastAsia="ru-RU"/>
        </w:rPr>
      </w:pPr>
      <w:r w:rsidRPr="00345C17">
        <w:rPr>
          <w:b/>
          <w:i/>
          <w:u w:val="single"/>
          <w:lang w:val="ru-RU" w:eastAsia="ru-RU"/>
        </w:rPr>
        <w:t>Общая физическая подготовка</w:t>
      </w:r>
      <w:r w:rsidRPr="00345C17">
        <w:rPr>
          <w:b/>
          <w:lang w:val="ru-RU" w:eastAsia="ru-RU"/>
        </w:rPr>
        <w:t xml:space="preserve"> </w:t>
      </w:r>
      <w:r w:rsidRPr="00345C17">
        <w:rPr>
          <w:lang w:val="ru-RU" w:eastAsia="ru-RU"/>
        </w:rPr>
        <w:t xml:space="preserve"> </w:t>
      </w:r>
    </w:p>
    <w:p w:rsidR="0089223A" w:rsidRPr="00345C17" w:rsidRDefault="0089223A" w:rsidP="00345C17">
      <w:pPr>
        <w:ind w:firstLine="709"/>
        <w:contextualSpacing/>
        <w:jc w:val="both"/>
        <w:rPr>
          <w:lang w:val="ru-RU" w:eastAsia="ru-RU"/>
        </w:rPr>
      </w:pP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Строевые упражнения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Упражнения для рук плечевого пояса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Упражнения для ног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Упражнения для шеи и туловища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Упражнения для всех групп мышц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Подвижные игры: «Пятнашки», «Пустое  место»,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«Снайперы», «Мяч </w:t>
      </w:r>
      <w:r w:rsidRPr="00345C17">
        <w:rPr>
          <w:lang w:val="ru-RU" w:eastAsia="ru-RU"/>
        </w:rPr>
        <w:t>водящего», «Гонка мячей»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Упражнения для развития быстроты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Упражнения для развития ловкости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-Упражнения для развития гибкости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Упражнения для развития прыгучести.</w:t>
      </w:r>
    </w:p>
    <w:p w:rsidR="0089223A" w:rsidRPr="00345C17" w:rsidRDefault="0089223A" w:rsidP="00345C17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  <w:lang w:val="ru-RU" w:eastAsia="ru-RU"/>
        </w:rPr>
      </w:pPr>
    </w:p>
    <w:p w:rsidR="0089223A" w:rsidRPr="00345C17" w:rsidRDefault="00BF49CC" w:rsidP="00345C1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lang w:val="ru-RU" w:eastAsia="ru-RU"/>
        </w:rPr>
      </w:pPr>
      <w:r w:rsidRPr="00345C17">
        <w:rPr>
          <w:b/>
          <w:i/>
          <w:u w:val="single"/>
          <w:lang w:val="ru-RU" w:eastAsia="ru-RU"/>
        </w:rPr>
        <w:t>Специальная физическая подготовка</w:t>
      </w:r>
      <w:r w:rsidRPr="00345C17">
        <w:rPr>
          <w:lang w:val="ru-RU" w:eastAsia="ru-RU"/>
        </w:rPr>
        <w:t xml:space="preserve"> </w:t>
      </w:r>
    </w:p>
    <w:p w:rsidR="0089223A" w:rsidRPr="00345C17" w:rsidRDefault="0089223A" w:rsidP="00345C17">
      <w:pPr>
        <w:ind w:firstLine="709"/>
        <w:contextualSpacing/>
        <w:jc w:val="both"/>
        <w:rPr>
          <w:u w:val="single"/>
          <w:lang w:val="ru-RU" w:eastAsia="ru-RU"/>
        </w:rPr>
      </w:pP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Упражнения для развития быстроты: ускорения, рывки на отрезках от 3 до 40м. (из различных исходных положений) лицом, боком, спиной вперед.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Бег с максимальной частотой шагов на месте и в движении.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-Бег за лидером со сменой направления (зигзагом, лицом</w:t>
      </w:r>
      <w:r w:rsidRPr="00345C17">
        <w:rPr>
          <w:lang w:val="ru-RU" w:eastAsia="ru-RU"/>
        </w:rPr>
        <w:t>, спиной вперед, челноком, с поворотом).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-Упражнения для развития специальной прыгучести: многократные прыжки с ноги на ногу, выпрыгивания вверх с доставанием ориентира, прыжки на одной ноге и толчком двух ног (вперед, вверх, в стороны).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Прыжки с подтяги</w:t>
      </w:r>
      <w:r w:rsidRPr="00345C17">
        <w:rPr>
          <w:lang w:val="ru-RU" w:eastAsia="ru-RU"/>
        </w:rPr>
        <w:t>ванием бедра толчковой ноги.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Упражнения для развития скорости реакции по зрительным и звуковым сигналам.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Упражнения для развития чувства мяча. Жонглирование одним, двумя мячами.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 Подбрасывания и ловля на месте, в движении, бегом.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Метание различных</w:t>
      </w:r>
      <w:r w:rsidRPr="00345C17">
        <w:rPr>
          <w:lang w:val="ru-RU" w:eastAsia="ru-RU"/>
        </w:rPr>
        <w:t xml:space="preserve"> мячей в цель.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Эстафеты с разными мячами.</w:t>
      </w:r>
    </w:p>
    <w:p w:rsidR="0089223A" w:rsidRPr="00345C17" w:rsidRDefault="0089223A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89223A" w:rsidRPr="00345C17" w:rsidRDefault="00BF49CC" w:rsidP="00345C1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lang w:val="ru-RU" w:eastAsia="ru-RU"/>
        </w:rPr>
      </w:pPr>
      <w:r w:rsidRPr="00345C17">
        <w:rPr>
          <w:b/>
          <w:i/>
          <w:u w:val="single"/>
          <w:lang w:val="ru-RU" w:eastAsia="ru-RU"/>
        </w:rPr>
        <w:t>Техническая подготовка</w:t>
      </w:r>
      <w:r w:rsidRPr="00345C17">
        <w:rPr>
          <w:b/>
          <w:u w:val="single"/>
          <w:lang w:val="ru-RU" w:eastAsia="ru-RU"/>
        </w:rPr>
        <w:t xml:space="preserve">  </w:t>
      </w:r>
    </w:p>
    <w:p w:rsidR="0089223A" w:rsidRPr="00345C17" w:rsidRDefault="0089223A" w:rsidP="00345C17">
      <w:pPr>
        <w:ind w:firstLine="709"/>
        <w:contextualSpacing/>
        <w:jc w:val="both"/>
        <w:rPr>
          <w:b/>
          <w:u w:val="single"/>
          <w:lang w:val="ru-RU" w:eastAsia="ru-RU"/>
        </w:rPr>
      </w:pP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Обучение передвижению в стойке баскетболиста.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Обучение технике остановок прыжком и двумя шагами.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Обучение прыжку толчком двух ног и одной ноги.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Повороты вперед и назад.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Ловля </w:t>
      </w:r>
      <w:r w:rsidRPr="00345C17">
        <w:rPr>
          <w:lang w:val="ru-RU" w:eastAsia="ru-RU"/>
        </w:rPr>
        <w:t>мяча двумя руками на месте, в движении, в прыжке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lastRenderedPageBreak/>
        <w:t xml:space="preserve">   при встречном и параллельном движении.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Передача мяча двумя от груди на месте, в движении, в стену, парами,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  при встречном и параллельном движении.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Ведение мяча на месте, в движении, с изменением нап</w:t>
      </w:r>
      <w:r w:rsidRPr="00345C17">
        <w:rPr>
          <w:lang w:val="ru-RU" w:eastAsia="ru-RU"/>
        </w:rPr>
        <w:t xml:space="preserve">равления,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  скорости, высоты отскока.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Броски в кольцо двумя руками от груди с места, слева, справа,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  с отскоком от щита, в движении.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Броски  в кольцо одной рукой от плеча на месте слева, справа,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  с середины, без отскока и с отскоком от щита.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Обу</w:t>
      </w:r>
      <w:r w:rsidRPr="00345C17">
        <w:rPr>
          <w:lang w:val="ru-RU" w:eastAsia="ru-RU"/>
        </w:rPr>
        <w:t>чение технике двух шагов с места, в движении.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Броски двумя руками от груди с двух шагов.</w:t>
      </w:r>
    </w:p>
    <w:p w:rsidR="0089223A" w:rsidRPr="00345C17" w:rsidRDefault="0089223A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89223A" w:rsidRPr="00345C17" w:rsidRDefault="00BF49CC" w:rsidP="00345C1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contextualSpacing/>
        <w:jc w:val="both"/>
        <w:rPr>
          <w:b/>
          <w:u w:val="single"/>
          <w:lang w:val="ru-RU" w:eastAsia="ru-RU"/>
        </w:rPr>
      </w:pPr>
      <w:r w:rsidRPr="00345C17">
        <w:rPr>
          <w:b/>
          <w:i/>
          <w:u w:val="single"/>
          <w:lang w:val="ru-RU" w:eastAsia="ru-RU"/>
        </w:rPr>
        <w:t>Тактическая подготовка</w:t>
      </w:r>
      <w:r w:rsidRPr="00345C17">
        <w:rPr>
          <w:b/>
          <w:u w:val="single"/>
          <w:lang w:val="ru-RU" w:eastAsia="ru-RU"/>
        </w:rPr>
        <w:t xml:space="preserve"> </w:t>
      </w:r>
    </w:p>
    <w:p w:rsidR="0089223A" w:rsidRPr="00345C17" w:rsidRDefault="0089223A" w:rsidP="00345C17">
      <w:pPr>
        <w:widowControl w:val="0"/>
        <w:autoSpaceDE w:val="0"/>
        <w:autoSpaceDN w:val="0"/>
        <w:adjustRightInd w:val="0"/>
        <w:ind w:firstLine="709"/>
        <w:jc w:val="both"/>
        <w:rPr>
          <w:b/>
          <w:u w:val="single"/>
          <w:lang w:val="ru-RU" w:eastAsia="ru-RU"/>
        </w:rPr>
      </w:pP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  <w:lang w:val="ru-RU" w:eastAsia="ru-RU"/>
        </w:rPr>
      </w:pPr>
      <w:r w:rsidRPr="00345C17">
        <w:rPr>
          <w:lang w:val="ru-RU" w:eastAsia="ru-RU"/>
        </w:rPr>
        <w:t xml:space="preserve">                                </w:t>
      </w:r>
      <w:r w:rsidRPr="00345C17">
        <w:rPr>
          <w:u w:val="single"/>
          <w:lang w:val="ru-RU" w:eastAsia="ru-RU"/>
        </w:rPr>
        <w:t>Нападение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Выход для получения мяча на свободное место.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Обманный выход для отвлечения защитника.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</w:t>
      </w:r>
      <w:r w:rsidRPr="00345C17">
        <w:rPr>
          <w:lang w:val="ru-RU" w:eastAsia="ru-RU"/>
        </w:rPr>
        <w:t>Розыгрыш мяча короткими передачами.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Атака кольца.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«Передай мяч и выходи».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Наведение своего защитника на партнера.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  <w:lang w:val="ru-RU" w:eastAsia="ru-RU"/>
        </w:rPr>
      </w:pPr>
      <w:r w:rsidRPr="00345C17">
        <w:rPr>
          <w:lang w:val="ru-RU" w:eastAsia="ru-RU"/>
        </w:rPr>
        <w:t xml:space="preserve">                               </w:t>
      </w:r>
      <w:r w:rsidRPr="00345C17">
        <w:rPr>
          <w:u w:val="single"/>
          <w:lang w:val="ru-RU" w:eastAsia="ru-RU"/>
        </w:rPr>
        <w:t xml:space="preserve">Защита 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Противодействие получению мяча.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Противодействие выходу на свободное место.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Противодействие </w:t>
      </w:r>
      <w:r w:rsidRPr="00345C17">
        <w:rPr>
          <w:lang w:val="ru-RU" w:eastAsia="ru-RU"/>
        </w:rPr>
        <w:t>розыгрышу мяча.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Противодействие атаке кольца.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Подстраховка.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Система личной защиты.</w:t>
      </w:r>
    </w:p>
    <w:p w:rsidR="0089223A" w:rsidRPr="00345C17" w:rsidRDefault="0089223A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89223A" w:rsidRPr="00345C17" w:rsidRDefault="00BF49CC" w:rsidP="00345C1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contextualSpacing/>
        <w:jc w:val="both"/>
        <w:rPr>
          <w:b/>
          <w:u w:val="single"/>
          <w:lang w:val="ru-RU" w:eastAsia="ru-RU"/>
        </w:rPr>
      </w:pPr>
      <w:r w:rsidRPr="00345C17">
        <w:rPr>
          <w:b/>
          <w:i/>
          <w:u w:val="single"/>
          <w:lang w:val="ru-RU" w:eastAsia="ru-RU"/>
        </w:rPr>
        <w:t>Игровая подготовка</w:t>
      </w:r>
      <w:r w:rsidRPr="00345C17">
        <w:rPr>
          <w:b/>
          <w:u w:val="single"/>
          <w:lang w:val="ru-RU" w:eastAsia="ru-RU"/>
        </w:rPr>
        <w:t xml:space="preserve"> </w:t>
      </w:r>
    </w:p>
    <w:p w:rsidR="0089223A" w:rsidRPr="00345C17" w:rsidRDefault="0089223A" w:rsidP="00345C17">
      <w:pPr>
        <w:ind w:firstLine="709"/>
        <w:contextualSpacing/>
        <w:jc w:val="both"/>
        <w:rPr>
          <w:b/>
          <w:u w:val="single"/>
          <w:lang w:val="ru-RU" w:eastAsia="ru-RU"/>
        </w:rPr>
      </w:pP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Обучение основным приемам техники игры и тактическим действиям в упрощенной игровой обстановке 2х2, 3х3, 4х4, 5х5 мини-баскетбола.</w:t>
      </w:r>
    </w:p>
    <w:p w:rsidR="0089223A" w:rsidRPr="00345C17" w:rsidRDefault="00BF49CC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Привитие н</w:t>
      </w:r>
      <w:r w:rsidRPr="00345C17">
        <w:rPr>
          <w:lang w:val="ru-RU" w:eastAsia="ru-RU"/>
        </w:rPr>
        <w:t>авыков соревновательной деятельности в соответствии с правилами мини-баскетбола.</w:t>
      </w:r>
    </w:p>
    <w:p w:rsidR="0089223A" w:rsidRPr="00345C17" w:rsidRDefault="0089223A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89223A" w:rsidRPr="00345C17" w:rsidRDefault="00BF49CC" w:rsidP="00345C17">
      <w:pPr>
        <w:tabs>
          <w:tab w:val="left" w:pos="5265"/>
          <w:tab w:val="left" w:pos="6273"/>
        </w:tabs>
        <w:ind w:firstLine="709"/>
        <w:contextualSpacing/>
        <w:jc w:val="both"/>
        <w:rPr>
          <w:lang w:val="ru-RU" w:eastAsia="ru-RU"/>
        </w:rPr>
      </w:pPr>
      <w:r w:rsidRPr="00345C17">
        <w:rPr>
          <w:b/>
          <w:lang w:val="ru-RU" w:eastAsia="ru-RU"/>
        </w:rPr>
        <w:t xml:space="preserve">7. </w:t>
      </w:r>
      <w:r w:rsidRPr="00345C17">
        <w:rPr>
          <w:b/>
          <w:i/>
          <w:u w:val="single"/>
          <w:lang w:val="ru-RU" w:eastAsia="ru-RU"/>
        </w:rPr>
        <w:t>Контрольные и календарные игры</w:t>
      </w:r>
      <w:r w:rsidRPr="00345C17">
        <w:rPr>
          <w:b/>
          <w:u w:val="single"/>
          <w:lang w:val="ru-RU" w:eastAsia="ru-RU"/>
        </w:rPr>
        <w:t xml:space="preserve"> </w:t>
      </w:r>
    </w:p>
    <w:p w:rsidR="0089223A" w:rsidRPr="00345C17" w:rsidRDefault="00BF49CC" w:rsidP="00345C17">
      <w:pPr>
        <w:tabs>
          <w:tab w:val="left" w:pos="5265"/>
          <w:tab w:val="left" w:pos="6273"/>
        </w:tabs>
        <w:ind w:firstLine="709"/>
        <w:contextualSpacing/>
        <w:jc w:val="both"/>
        <w:rPr>
          <w:lang w:val="ru-RU" w:eastAsia="ru-RU"/>
        </w:rPr>
      </w:pPr>
      <w:r w:rsidRPr="00345C17">
        <w:rPr>
          <w:lang w:val="ru-RU" w:eastAsia="ru-RU"/>
        </w:rPr>
        <w:tab/>
      </w:r>
    </w:p>
    <w:p w:rsidR="0089223A" w:rsidRPr="00345C17" w:rsidRDefault="00BF49CC" w:rsidP="00345C17">
      <w:pPr>
        <w:widowControl w:val="0"/>
        <w:tabs>
          <w:tab w:val="left" w:pos="5265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Двухсторонние контрольные игры по упрощенным правилам мини-баскетбола.</w:t>
      </w:r>
    </w:p>
    <w:p w:rsidR="0089223A" w:rsidRPr="00345C17" w:rsidRDefault="00BF49CC" w:rsidP="00345C17">
      <w:pPr>
        <w:widowControl w:val="0"/>
        <w:tabs>
          <w:tab w:val="left" w:pos="5265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>- Товарищеские игры с командами соседних школ.</w:t>
      </w:r>
    </w:p>
    <w:p w:rsidR="0089223A" w:rsidRPr="00345C17" w:rsidRDefault="00BF49CC" w:rsidP="00345C17">
      <w:pPr>
        <w:widowControl w:val="0"/>
        <w:tabs>
          <w:tab w:val="left" w:pos="5265"/>
        </w:tabs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345C17">
        <w:rPr>
          <w:lang w:val="ru-RU" w:eastAsia="ru-RU"/>
        </w:rPr>
        <w:t xml:space="preserve">- Итоговые </w:t>
      </w:r>
      <w:r w:rsidRPr="00345C17">
        <w:rPr>
          <w:lang w:val="ru-RU" w:eastAsia="ru-RU"/>
        </w:rPr>
        <w:t>контрольные игры.</w:t>
      </w:r>
    </w:p>
    <w:p w:rsidR="0089223A" w:rsidRPr="00345C17" w:rsidRDefault="0089223A" w:rsidP="00345C17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6B2B09" w:rsidRPr="00345C17" w:rsidRDefault="006B2B09" w:rsidP="00345C17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val="ru-RU" w:eastAsia="ru-RU"/>
        </w:rPr>
      </w:pPr>
    </w:p>
    <w:p w:rsidR="0089223A" w:rsidRDefault="0089223A" w:rsidP="006B2B0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 w:eastAsia="ru-RU"/>
        </w:rPr>
      </w:pPr>
    </w:p>
    <w:p w:rsidR="00345C17" w:rsidRDefault="00345C17" w:rsidP="006B2B0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 w:eastAsia="ru-RU"/>
        </w:rPr>
      </w:pPr>
    </w:p>
    <w:p w:rsidR="00345C17" w:rsidRDefault="00345C17" w:rsidP="006B2B0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 w:eastAsia="ru-RU"/>
        </w:rPr>
      </w:pPr>
    </w:p>
    <w:p w:rsidR="00345C17" w:rsidRDefault="00345C17" w:rsidP="006B2B0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 w:eastAsia="ru-RU"/>
        </w:rPr>
      </w:pPr>
    </w:p>
    <w:p w:rsidR="00345C17" w:rsidRDefault="00345C17" w:rsidP="006B2B0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 w:eastAsia="ru-RU"/>
        </w:rPr>
      </w:pPr>
    </w:p>
    <w:p w:rsidR="006B2B09" w:rsidRDefault="006B2B09" w:rsidP="0089223A">
      <w:pPr>
        <w:widowControl w:val="0"/>
        <w:autoSpaceDE w:val="0"/>
        <w:autoSpaceDN w:val="0"/>
        <w:adjustRightInd w:val="0"/>
        <w:rPr>
          <w:b/>
          <w:sz w:val="20"/>
          <w:szCs w:val="20"/>
          <w:lang w:val="ru-RU" w:eastAsia="ru-RU"/>
        </w:rPr>
      </w:pPr>
    </w:p>
    <w:p w:rsidR="00345C17" w:rsidRPr="006B2B09" w:rsidRDefault="00345C17" w:rsidP="0089223A">
      <w:pPr>
        <w:widowControl w:val="0"/>
        <w:autoSpaceDE w:val="0"/>
        <w:autoSpaceDN w:val="0"/>
        <w:adjustRightInd w:val="0"/>
        <w:rPr>
          <w:b/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 w:eastAsia="ru-RU"/>
        </w:rPr>
      </w:pPr>
    </w:p>
    <w:p w:rsidR="006B2B09" w:rsidRPr="00345C17" w:rsidRDefault="00BF49CC" w:rsidP="006B2B0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 w:eastAsia="ru-RU"/>
        </w:rPr>
      </w:pPr>
      <w:r w:rsidRPr="00345C17">
        <w:rPr>
          <w:b/>
          <w:sz w:val="28"/>
          <w:szCs w:val="28"/>
          <w:lang w:val="ru-RU" w:eastAsia="ru-RU"/>
        </w:rPr>
        <w:t>КАЛЕНДАРНО-ТЕМАТИЧЕСКОЕ ПЛАНИРОВАНИЕ</w:t>
      </w:r>
    </w:p>
    <w:p w:rsidR="00345C17" w:rsidRPr="006B2B09" w:rsidRDefault="00345C17" w:rsidP="006B2B0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804"/>
        <w:gridCol w:w="993"/>
        <w:gridCol w:w="1134"/>
      </w:tblGrid>
      <w:tr w:rsidR="003F2A00" w:rsidTr="0089223A">
        <w:trPr>
          <w:trHeight w:val="233"/>
        </w:trPr>
        <w:tc>
          <w:tcPr>
            <w:tcW w:w="1134" w:type="dxa"/>
            <w:vMerge w:val="restart"/>
          </w:tcPr>
          <w:p w:rsidR="0089223A" w:rsidRPr="0089223A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ru-RU" w:eastAsia="ru-RU"/>
              </w:rPr>
            </w:pPr>
            <w:r w:rsidRPr="0089223A">
              <w:rPr>
                <w:b/>
                <w:bCs/>
                <w:lang w:val="ru-RU" w:eastAsia="ru-RU"/>
              </w:rPr>
              <w:t>№</w:t>
            </w:r>
          </w:p>
          <w:p w:rsidR="0089223A" w:rsidRPr="0089223A" w:rsidRDefault="0089223A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804" w:type="dxa"/>
            <w:vMerge w:val="restart"/>
          </w:tcPr>
          <w:p w:rsidR="0089223A" w:rsidRPr="0089223A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  <w:r w:rsidRPr="0089223A">
              <w:rPr>
                <w:b/>
                <w:lang w:val="ru-RU" w:eastAsia="ru-RU"/>
              </w:rPr>
              <w:lastRenderedPageBreak/>
              <w:t>Название темы</w:t>
            </w:r>
          </w:p>
        </w:tc>
        <w:tc>
          <w:tcPr>
            <w:tcW w:w="2127" w:type="dxa"/>
            <w:gridSpan w:val="2"/>
          </w:tcPr>
          <w:p w:rsidR="0089223A" w:rsidRPr="0089223A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ru-RU" w:eastAsia="ru-RU"/>
              </w:rPr>
            </w:pPr>
            <w:r w:rsidRPr="0089223A">
              <w:rPr>
                <w:b/>
                <w:bCs/>
                <w:lang w:val="ru-RU" w:eastAsia="ru-RU"/>
              </w:rPr>
              <w:t>Дата</w:t>
            </w:r>
          </w:p>
        </w:tc>
      </w:tr>
      <w:tr w:rsidR="003F2A00" w:rsidTr="0089223A">
        <w:trPr>
          <w:trHeight w:val="232"/>
        </w:trPr>
        <w:tc>
          <w:tcPr>
            <w:tcW w:w="1134" w:type="dxa"/>
            <w:vMerge/>
          </w:tcPr>
          <w:p w:rsidR="0089223A" w:rsidRPr="0089223A" w:rsidRDefault="0089223A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804" w:type="dxa"/>
            <w:vMerge/>
          </w:tcPr>
          <w:p w:rsidR="0089223A" w:rsidRPr="0089223A" w:rsidRDefault="0089223A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993" w:type="dxa"/>
          </w:tcPr>
          <w:p w:rsidR="0089223A" w:rsidRPr="0089223A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ru-RU" w:eastAsia="ru-RU"/>
              </w:rPr>
            </w:pPr>
            <w:r w:rsidRPr="0089223A">
              <w:rPr>
                <w:b/>
                <w:bCs/>
                <w:lang w:val="ru-RU" w:eastAsia="ru-RU"/>
              </w:rPr>
              <w:t>План</w:t>
            </w:r>
          </w:p>
        </w:tc>
        <w:tc>
          <w:tcPr>
            <w:tcW w:w="1134" w:type="dxa"/>
          </w:tcPr>
          <w:p w:rsidR="0089223A" w:rsidRPr="0089223A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ru-RU" w:eastAsia="ru-RU"/>
              </w:rPr>
            </w:pPr>
            <w:r w:rsidRPr="0089223A">
              <w:rPr>
                <w:b/>
                <w:bCs/>
                <w:lang w:val="ru-RU" w:eastAsia="ru-RU"/>
              </w:rPr>
              <w:t>Факт</w:t>
            </w: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proofErr w:type="spellStart"/>
            <w:r w:rsidRPr="0089223A">
              <w:rPr>
                <w:lang w:val="ru-RU" w:eastAsia="ru-RU"/>
              </w:rPr>
              <w:t>ТБ.Физическая</w:t>
            </w:r>
            <w:proofErr w:type="spellEnd"/>
            <w:r w:rsidRPr="0089223A">
              <w:rPr>
                <w:lang w:val="ru-RU" w:eastAsia="ru-RU"/>
              </w:rPr>
              <w:t xml:space="preserve"> культура – важнейшее средство воспитания и укрепления здоровья учащихся. ОФП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05.09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История развития баскетбола.</w:t>
            </w:r>
          </w:p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Прыжки с толчком с двух </w:t>
            </w:r>
            <w:r w:rsidRPr="0089223A">
              <w:rPr>
                <w:lang w:val="ru-RU" w:eastAsia="ru-RU"/>
              </w:rPr>
              <w:t>ног.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06.09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Техника передвижения приставными шагами.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12.09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Передача мяча двумя руками от груди.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13.09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Единая спортивная классификация.</w:t>
            </w:r>
          </w:p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Тактика нападения.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19.09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Техника передвижения при нападении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20.09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Способы ловли мяча.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26.09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Личная и </w:t>
            </w:r>
            <w:r w:rsidRPr="0089223A">
              <w:rPr>
                <w:lang w:val="ru-RU" w:eastAsia="ru-RU"/>
              </w:rPr>
              <w:t>общественная гигиена.</w:t>
            </w:r>
          </w:p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Выбор способа ловли мяча в зависимости от направления и силы полета мяча.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27.09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Бросок мяча двумя руками от груди.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03.10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Физическая подготовка юного спортсмена. СФП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04.10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Взаимодействие трех игроков «треугольник».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10.10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Ведение мяча с переводом на другую руку.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11.10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Гигиенические основы режима труда и отдыха юного спортсмена.</w:t>
            </w:r>
          </w:p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СФП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17.10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Взаимодействие двух игроков «передай мяч и выходи».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18.10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Применение изученных способов ловли, передач, ведения, бросков мяча в </w:t>
            </w:r>
            <w:r w:rsidRPr="0089223A">
              <w:rPr>
                <w:lang w:val="ru-RU" w:eastAsia="ru-RU"/>
              </w:rPr>
              <w:t>зависимости от ситуации на площадке.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24.10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Ловля двумя руками «низкого мяча».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25.10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rPr>
          <w:trHeight w:val="251"/>
        </w:trPr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Ведение мяча с высоким и низким отскоком.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07.11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Чередование изученных технических приемов и их сочетаний.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08.11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Контрольные испытания.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14.11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Командные </w:t>
            </w:r>
            <w:r w:rsidRPr="0089223A">
              <w:rPr>
                <w:lang w:val="ru-RU" w:eastAsia="ru-RU"/>
              </w:rPr>
              <w:t>действия в нападении.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15.11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Ведение мяча с изменением скорости передвижения.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21.11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Многократное выполнение технических приемов.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22.11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Учебная игра.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28.11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Применение изученных способов ловли, передач, ведения, бросков мяча в зависимости от </w:t>
            </w:r>
            <w:r w:rsidRPr="0089223A">
              <w:rPr>
                <w:lang w:val="ru-RU" w:eastAsia="ru-RU"/>
              </w:rPr>
              <w:t>ситуации на площадке.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29.11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Чередование изученных технических приемов и их сочетаний.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05.12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Чередование изученных технических приемов и их сочетаний.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06.12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Систематический врачебный контроль за</w:t>
            </w:r>
            <w:r w:rsidRPr="0089223A">
              <w:rPr>
                <w:lang w:val="ru-RU" w:eastAsia="ru-RU"/>
              </w:rPr>
              <w:t xml:space="preserve"> юными спортсменами как основа достижений в спорте. ОФП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12.12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Командные действия в нападении.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13.12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Выбор места по отношению к нападающему с мячом.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19.12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Противодействие выходу на свободное место для получения мяча.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20.12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Применение изученных </w:t>
            </w:r>
            <w:r w:rsidRPr="0089223A">
              <w:rPr>
                <w:lang w:val="ru-RU" w:eastAsia="ru-RU"/>
              </w:rPr>
              <w:t>способов ловли, передач, ведения, бросков мяча в зависимости от ситуации на площадке.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26.12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Воспитание нравственных и волевых качеств личности юного спортсмена. Психологическая подготовка в  процессе тренировки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27.12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Индивидуальные действия при </w:t>
            </w:r>
            <w:r w:rsidRPr="0089223A">
              <w:rPr>
                <w:lang w:val="ru-RU" w:eastAsia="ru-RU"/>
              </w:rPr>
              <w:t>нападении.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09.01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Индивидуальные действия при нападении.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10.01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Бросок мяча одной рукой от плеча.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16.01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Выбор способа передачи в зависимости от расстояния.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17.01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rPr>
          <w:trHeight w:val="90"/>
        </w:trPr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Взаимодействие двух игроков «подстраховка».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23.01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Совершенствование техники </w:t>
            </w:r>
            <w:r w:rsidRPr="0089223A">
              <w:rPr>
                <w:lang w:val="ru-RU" w:eastAsia="ru-RU"/>
              </w:rPr>
              <w:t>передачи мяча.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24.01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Учет в процессе тренировки.</w:t>
            </w:r>
          </w:p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Бросок мяча одной рукой от плеча.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30.01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Совершенствование техники передачи мяча.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31.01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Стойка защитника с выставленной ногой вперед.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06.02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Совершенствование техники ведения, ловли и передачи </w:t>
            </w:r>
            <w:r w:rsidRPr="0089223A">
              <w:rPr>
                <w:lang w:val="ru-RU" w:eastAsia="ru-RU"/>
              </w:rPr>
              <w:t>мяча.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07.02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Действия одного защитника против двух нападающих.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13.02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Ведение мяча с изменением направления с обводкой препятствия.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14.02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Применение изученных способов ловли, передач, ведения, бросков мяча в зависимости от ситуации на площадке.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20.02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Совершенствование техники ведения, ловли и передачи мяча.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21.02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Взаимодействие двух игроков «подстраховка».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27.02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Выбор места по отношению к нападающему с мячом.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28.02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Переключение от действий в нападении к действиям в защите.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05.03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Тактическая подготовка юного спортсмена.</w:t>
            </w:r>
          </w:p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Учебная игра.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06.03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Защитные стойки. Защитные передвижения.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12.03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Применение защитных стоек и передвижений в зависимости от действий и расположения нападающих.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13.03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Выбор места и способа противодействия </w:t>
            </w:r>
            <w:r w:rsidRPr="0089223A">
              <w:rPr>
                <w:lang w:val="ru-RU" w:eastAsia="ru-RU"/>
              </w:rPr>
              <w:t>нападающему без мяча в зависимости от местонахождения мяча.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19.03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Правила игры и методика судейства. Учебная игра.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20.03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Организация командных действий.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02.04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Бросок мяча одной рукой сверху.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03.04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Чередование изученных технических приемов их </w:t>
            </w:r>
            <w:r w:rsidRPr="0089223A">
              <w:rPr>
                <w:lang w:val="ru-RU" w:eastAsia="ru-RU"/>
              </w:rPr>
              <w:t>способов в различных сочетаниях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09.04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Передвижения в защитной стойке назад, вперед и в сторону.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16.04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Техника броска мяча одной рукой от плеча.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17.04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Многократное выполнение технических приемов и тактических действий.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23.04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Совершенствование </w:t>
            </w:r>
            <w:r w:rsidRPr="0089223A">
              <w:rPr>
                <w:lang w:val="ru-RU" w:eastAsia="ru-RU"/>
              </w:rPr>
              <w:t>техники ловли и передачи мяча.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24.04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Совершенствование тактических действий  в нападении и защите.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30.04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Совершенствование тактических действий  в нападении и защите.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07.05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Чередование изученных технических приемов их способов в различных </w:t>
            </w:r>
            <w:r w:rsidRPr="0089223A">
              <w:rPr>
                <w:lang w:val="ru-RU" w:eastAsia="ru-RU"/>
              </w:rPr>
              <w:t>сочетаниях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08.05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Чередование изученных технических приемов их способов в различных сочетаниях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14.05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Судейство соревнований. Игра в </w:t>
            </w:r>
            <w:proofErr w:type="spellStart"/>
            <w:r w:rsidRPr="0089223A">
              <w:rPr>
                <w:lang w:val="ru-RU" w:eastAsia="ru-RU"/>
              </w:rPr>
              <w:t>стритбол</w:t>
            </w:r>
            <w:proofErr w:type="spellEnd"/>
            <w:r w:rsidRPr="0089223A">
              <w:rPr>
                <w:lang w:val="ru-RU" w:eastAsia="ru-RU"/>
              </w:rPr>
              <w:t>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15.05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>Правила организации и проведения соревнований. Игра в баскетбол.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21.05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  <w:tr w:rsidR="003F2A00" w:rsidTr="00946923"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ru-RU" w:eastAsia="ru-RU"/>
              </w:rPr>
            </w:pPr>
          </w:p>
        </w:tc>
        <w:tc>
          <w:tcPr>
            <w:tcW w:w="6804" w:type="dxa"/>
          </w:tcPr>
          <w:p w:rsidR="00946923" w:rsidRPr="0089223A" w:rsidRDefault="00BF49CC" w:rsidP="006B2B09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89223A">
              <w:rPr>
                <w:lang w:val="ru-RU" w:eastAsia="ru-RU"/>
              </w:rPr>
              <w:t xml:space="preserve">Турнир по </w:t>
            </w:r>
            <w:proofErr w:type="spellStart"/>
            <w:r w:rsidRPr="0089223A">
              <w:rPr>
                <w:lang w:val="ru-RU" w:eastAsia="ru-RU"/>
              </w:rPr>
              <w:t>стритболу</w:t>
            </w:r>
            <w:proofErr w:type="spellEnd"/>
            <w:r w:rsidRPr="0089223A">
              <w:rPr>
                <w:lang w:val="ru-RU" w:eastAsia="ru-RU"/>
              </w:rPr>
              <w:t>.</w:t>
            </w:r>
          </w:p>
        </w:tc>
        <w:tc>
          <w:tcPr>
            <w:tcW w:w="993" w:type="dxa"/>
            <w:vAlign w:val="center"/>
          </w:tcPr>
          <w:p w:rsidR="00946923" w:rsidRDefault="00BF49CC" w:rsidP="0094692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22.05</w:t>
            </w:r>
          </w:p>
        </w:tc>
        <w:tc>
          <w:tcPr>
            <w:tcW w:w="1134" w:type="dxa"/>
          </w:tcPr>
          <w:p w:rsidR="00946923" w:rsidRPr="0089223A" w:rsidRDefault="00946923" w:rsidP="006B2B0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ru-RU" w:eastAsia="ru-RU"/>
              </w:rPr>
            </w:pPr>
          </w:p>
        </w:tc>
      </w:tr>
    </w:tbl>
    <w:p w:rsidR="006B2B09" w:rsidRPr="006B2B09" w:rsidRDefault="006B2B09" w:rsidP="00946923">
      <w:pPr>
        <w:widowControl w:val="0"/>
        <w:autoSpaceDE w:val="0"/>
        <w:autoSpaceDN w:val="0"/>
        <w:adjustRightInd w:val="0"/>
        <w:rPr>
          <w:b/>
          <w:sz w:val="20"/>
          <w:szCs w:val="20"/>
          <w:lang w:val="ru-RU" w:eastAsia="ru-RU"/>
        </w:rPr>
      </w:pPr>
    </w:p>
    <w:p w:rsidR="006B2B09" w:rsidRPr="006B2B09" w:rsidRDefault="00BF49CC" w:rsidP="006B2B09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lang w:val="ru-RU" w:eastAsia="ru-RU"/>
        </w:rPr>
      </w:pPr>
      <w:r w:rsidRPr="006B2B09">
        <w:rPr>
          <w:b/>
          <w:sz w:val="18"/>
          <w:szCs w:val="18"/>
          <w:lang w:val="ru-RU" w:eastAsia="ru-RU"/>
        </w:rPr>
        <w:t>Контрольные нормативы</w:t>
      </w:r>
    </w:p>
    <w:tbl>
      <w:tblPr>
        <w:tblW w:w="5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00"/>
        <w:gridCol w:w="1489"/>
        <w:gridCol w:w="1489"/>
        <w:gridCol w:w="1612"/>
        <w:gridCol w:w="1390"/>
        <w:gridCol w:w="1390"/>
        <w:gridCol w:w="1441"/>
      </w:tblGrid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lastRenderedPageBreak/>
              <w:t>Возраст, лет</w:t>
            </w:r>
          </w:p>
        </w:tc>
        <w:tc>
          <w:tcPr>
            <w:tcW w:w="43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Уровень подготовленности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2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мальчики</w:t>
            </w:r>
          </w:p>
        </w:tc>
        <w:tc>
          <w:tcPr>
            <w:tcW w:w="209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девочки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высокий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средний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низкий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высокий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средний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низкий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0" w:type="auto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6B2B09">
                <w:rPr>
                  <w:sz w:val="18"/>
                  <w:szCs w:val="18"/>
                  <w:lang w:val="ru-RU" w:eastAsia="ru-RU"/>
                </w:rPr>
                <w:t>20 м</w:t>
              </w:r>
            </w:smartTag>
            <w:r w:rsidRPr="006B2B09">
              <w:rPr>
                <w:sz w:val="18"/>
                <w:szCs w:val="18"/>
                <w:lang w:val="ru-RU" w:eastAsia="ru-RU"/>
              </w:rPr>
              <w:t xml:space="preserve"> (сек.)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4,1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4,2–4,3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4,4–4,7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4,1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4,2–4,4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4,5–4,7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3,9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4,0–4,1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4,2–4,3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4,0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4,1–4,3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4,4–4,6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3,8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3,9–4,2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4,3–4,4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3,9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4,0–4,3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4,4–4,6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3,5–3,9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4,0–4,2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3,8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3,9–4,2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4,3–4,5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3,5–3,8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3,9–4,1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3,7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3,7–4,0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4,1–4,3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3,5–3,7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3,8–4,0 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3,6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3,7–3,9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4,0–4,2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3,4–3,6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3,7–3,9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3,6–3,8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4,0–4,2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3,3 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3,4–3,6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3,7–3,9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3,6–3,8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4,0–4,2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0" w:type="auto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Высота подскока (см)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27–33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22–26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27–32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21–26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38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33–37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28–32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36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31–35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26–30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41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35–40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30–34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41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35–40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29–34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39–43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34–38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37–42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31–36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48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43–47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39–42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39–44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34–38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48–53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41–47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46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40–45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35–39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61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56–60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50–55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48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41–47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36–40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61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56–60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50–55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48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41–47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36–40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0" w:type="auto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6B2B09">
                <w:rPr>
                  <w:sz w:val="18"/>
                  <w:szCs w:val="18"/>
                  <w:lang w:val="ru-RU" w:eastAsia="ru-RU"/>
                </w:rPr>
                <w:t>60 м</w:t>
              </w:r>
            </w:smartTag>
            <w:r w:rsidRPr="006B2B09">
              <w:rPr>
                <w:sz w:val="18"/>
                <w:szCs w:val="18"/>
                <w:lang w:val="ru-RU" w:eastAsia="ru-RU"/>
              </w:rPr>
              <w:t xml:space="preserve"> (сек.)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9,9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10,0–10,4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10,5–11,0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10,7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10,8–11,5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11,6–12,3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9,6–10,0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10,1–10,6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10,1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10,2–10,7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10,8–11,3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9,4–9,8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9,9–10,2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9,7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9,8–10,5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10,6–11,2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8,6–9,1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9,2–9,6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9,4–9,9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10,0–10,9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8,5–9,0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9,1–9,5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9,1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9,2–9,8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9,9–10,5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8,4–8,9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9,0–9,2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8,8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8,9–9,4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9,5–10,2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8,3–8,8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8,9–9,1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8,7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8,8–9,3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9,4–9,9</w:t>
            </w:r>
          </w:p>
        </w:tc>
      </w:tr>
      <w:tr w:rsidR="003F2A00" w:rsidTr="006B2B09">
        <w:trPr>
          <w:trHeight w:val="57"/>
          <w:tblCellSpacing w:w="7" w:type="dxa"/>
          <w:jc w:val="center"/>
        </w:trPr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8,3–8,8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8,9–9,1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8,7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8,8–9,3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9,4–9,9</w:t>
            </w:r>
          </w:p>
        </w:tc>
      </w:tr>
    </w:tbl>
    <w:p w:rsidR="006B2B09" w:rsidRPr="006B2B09" w:rsidRDefault="00BF49CC" w:rsidP="006B2B09">
      <w:pPr>
        <w:widowControl w:val="0"/>
        <w:autoSpaceDE w:val="0"/>
        <w:autoSpaceDN w:val="0"/>
        <w:adjustRightInd w:val="0"/>
        <w:rPr>
          <w:b/>
          <w:bCs/>
          <w:sz w:val="18"/>
          <w:szCs w:val="18"/>
          <w:lang w:val="ru-RU" w:eastAsia="ru-RU"/>
        </w:rPr>
      </w:pPr>
      <w:r w:rsidRPr="006B2B09">
        <w:rPr>
          <w:b/>
          <w:bCs/>
          <w:sz w:val="18"/>
          <w:szCs w:val="18"/>
          <w:lang w:val="ru-RU" w:eastAsia="ru-RU"/>
        </w:rPr>
        <w:t>Примечание. Бег на</w:t>
      </w:r>
      <w:r w:rsidRPr="006B2B09">
        <w:rPr>
          <w:i/>
          <w:iCs/>
          <w:sz w:val="18"/>
          <w:szCs w:val="18"/>
          <w:lang w:val="ru-RU" w:eastAsia="ru-RU"/>
        </w:rPr>
        <w:t xml:space="preserve"> </w:t>
      </w:r>
      <w:smartTag w:uri="urn:schemas-microsoft-com:office:smarttags" w:element="metricconverter">
        <w:smartTagPr>
          <w:attr w:name="ProductID" w:val="20 м"/>
        </w:smartTagPr>
        <w:r w:rsidRPr="006B2B09">
          <w:rPr>
            <w:i/>
            <w:iCs/>
            <w:sz w:val="18"/>
            <w:szCs w:val="18"/>
            <w:lang w:val="ru-RU" w:eastAsia="ru-RU"/>
          </w:rPr>
          <w:t>20 м</w:t>
        </w:r>
      </w:smartTag>
      <w:r w:rsidRPr="006B2B09">
        <w:rPr>
          <w:i/>
          <w:iCs/>
          <w:sz w:val="18"/>
          <w:szCs w:val="18"/>
          <w:lang w:val="ru-RU" w:eastAsia="ru-RU"/>
        </w:rPr>
        <w:t xml:space="preserve"> и </w:t>
      </w:r>
      <w:smartTag w:uri="urn:schemas-microsoft-com:office:smarttags" w:element="metricconverter">
        <w:smartTagPr>
          <w:attr w:name="ProductID" w:val="60 м"/>
        </w:smartTagPr>
        <w:r w:rsidRPr="006B2B09">
          <w:rPr>
            <w:i/>
            <w:iCs/>
            <w:sz w:val="18"/>
            <w:szCs w:val="18"/>
            <w:lang w:val="ru-RU" w:eastAsia="ru-RU"/>
          </w:rPr>
          <w:t>60 м</w:t>
        </w:r>
      </w:smartTag>
      <w:r w:rsidRPr="006B2B09">
        <w:rPr>
          <w:i/>
          <w:iCs/>
          <w:sz w:val="18"/>
          <w:szCs w:val="18"/>
          <w:lang w:val="ru-RU" w:eastAsia="ru-RU"/>
        </w:rPr>
        <w:t xml:space="preserve"> выполняется с высокого старта. Для измерения высоты подскока обучающийся не должен выходить за пределы квадрата 50</w:t>
      </w:r>
      <w:r w:rsidRPr="006B2B09">
        <w:rPr>
          <w:sz w:val="18"/>
          <w:szCs w:val="18"/>
          <w:lang w:val="ru-RU" w:eastAsia="ru-RU"/>
        </w:rPr>
        <w:t>ґ50 см (точка отсчета при положении стоя на всей ступне).</w:t>
      </w:r>
    </w:p>
    <w:tbl>
      <w:tblPr>
        <w:tblW w:w="5000" w:type="pct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01"/>
        <w:gridCol w:w="1489"/>
        <w:gridCol w:w="1489"/>
        <w:gridCol w:w="1612"/>
        <w:gridCol w:w="1390"/>
        <w:gridCol w:w="1390"/>
        <w:gridCol w:w="1540"/>
      </w:tblGrid>
      <w:tr w:rsidR="003F2A00" w:rsidTr="006B2B09">
        <w:trPr>
          <w:tblCellSpacing w:w="7" w:type="dxa"/>
          <w:jc w:val="center"/>
        </w:trPr>
        <w:tc>
          <w:tcPr>
            <w:tcW w:w="543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Возраст, лет</w:t>
            </w:r>
          </w:p>
        </w:tc>
        <w:tc>
          <w:tcPr>
            <w:tcW w:w="443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Уровень подготовленности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2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мальчики</w:t>
            </w:r>
          </w:p>
        </w:tc>
        <w:tc>
          <w:tcPr>
            <w:tcW w:w="214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девочки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высокий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средний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низкий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высокий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средний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низкий</w:t>
            </w:r>
          </w:p>
        </w:tc>
      </w:tr>
      <w:tr w:rsidR="003F2A00" w:rsidRPr="001E6C45" w:rsidTr="006B2B09">
        <w:trPr>
          <w:tblCellSpacing w:w="7" w:type="dxa"/>
          <w:jc w:val="center"/>
        </w:trPr>
        <w:tc>
          <w:tcPr>
            <w:tcW w:w="0" w:type="auto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Ведение мяча на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6B2B09">
                <w:rPr>
                  <w:sz w:val="18"/>
                  <w:szCs w:val="18"/>
                  <w:lang w:val="ru-RU" w:eastAsia="ru-RU"/>
                </w:rPr>
                <w:t>20 м</w:t>
              </w:r>
            </w:smartTag>
            <w:r w:rsidRPr="006B2B09">
              <w:rPr>
                <w:sz w:val="18"/>
                <w:szCs w:val="18"/>
                <w:lang w:val="ru-RU" w:eastAsia="ru-RU"/>
              </w:rPr>
              <w:t xml:space="preserve"> (сек.)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10,6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10,7–11,1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11,2–11,7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11,0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11,1–11,6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11,7–12,2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9,8–10,3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10,4–10,9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10,6–11,0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11,1–11,5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9,6–10,1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10,2–10,6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10,5–11,0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11,1–11,5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9,1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9,2–9,6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9,7–9,9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9,6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9,7–10,2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10,3–10,9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8,8–9,3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9,4–9,6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9,5–10,0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10,1–10,7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8,3–8,8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8,9–9,3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9,1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9,2–9,8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9,9–10,5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8,1–8,7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8,8–9,2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9,0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9,1–9,7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9,8–10,4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8,1–8,7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8,8–9,2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9,0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9,1–9,7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9,8–10,4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0" w:type="auto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Штрафные броски (из 10 раз)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4–5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4–5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5–6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4–5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5–6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4–5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lastRenderedPageBreak/>
              <w:t>17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5–6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4–5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</w:tr>
      <w:tr w:rsidR="003F2A00" w:rsidRPr="001E6C45" w:rsidTr="006B2B09">
        <w:trPr>
          <w:tblCellSpacing w:w="7" w:type="dxa"/>
          <w:jc w:val="center"/>
        </w:trPr>
        <w:tc>
          <w:tcPr>
            <w:tcW w:w="0" w:type="auto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Броски в движении после ведения (из 5 раз)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2–3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2–3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4–5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3–4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4–5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3–4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4–5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3–4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2</w:t>
            </w:r>
          </w:p>
        </w:tc>
      </w:tr>
      <w:tr w:rsidR="003F2A00" w:rsidRPr="001E6C45" w:rsidTr="006B2B09">
        <w:trPr>
          <w:tblCellSpacing w:w="7" w:type="dxa"/>
          <w:jc w:val="center"/>
        </w:trPr>
        <w:tc>
          <w:tcPr>
            <w:tcW w:w="0" w:type="auto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Броски с точек (из 20 раз)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–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3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5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9–11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7–8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7–9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6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9–11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7–8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7–9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6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10–13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7–9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8–10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10–13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7–9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8–10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10–13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7–9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6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8–10</w:t>
            </w:r>
          </w:p>
        </w:tc>
        <w:tc>
          <w:tcPr>
            <w:tcW w:w="7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i/>
                <w:iCs/>
                <w:sz w:val="18"/>
                <w:szCs w:val="18"/>
                <w:lang w:val="ru-RU" w:eastAsia="ru-RU"/>
              </w:rPr>
              <w:t>7</w:t>
            </w:r>
          </w:p>
        </w:tc>
      </w:tr>
    </w:tbl>
    <w:p w:rsidR="006B2B09" w:rsidRPr="00345C17" w:rsidRDefault="00BF49CC" w:rsidP="00345C17">
      <w:pPr>
        <w:widowControl w:val="0"/>
        <w:autoSpaceDE w:val="0"/>
        <w:autoSpaceDN w:val="0"/>
        <w:adjustRightInd w:val="0"/>
        <w:rPr>
          <w:i/>
          <w:iCs/>
          <w:sz w:val="18"/>
          <w:szCs w:val="18"/>
          <w:lang w:val="ru-RU" w:eastAsia="ru-RU"/>
        </w:rPr>
      </w:pPr>
      <w:r w:rsidRPr="006B2B09">
        <w:rPr>
          <w:b/>
          <w:bCs/>
          <w:sz w:val="18"/>
          <w:szCs w:val="18"/>
          <w:lang w:val="ru-RU" w:eastAsia="ru-RU"/>
        </w:rPr>
        <w:t xml:space="preserve">Примечание. </w:t>
      </w:r>
      <w:r w:rsidRPr="006B2B09">
        <w:rPr>
          <w:i/>
          <w:iCs/>
          <w:sz w:val="18"/>
          <w:szCs w:val="18"/>
          <w:lang w:val="ru-RU" w:eastAsia="ru-RU"/>
        </w:rPr>
        <w:t xml:space="preserve">Ведение мяча на </w:t>
      </w:r>
      <w:smartTag w:uri="urn:schemas-microsoft-com:office:smarttags" w:element="metricconverter">
        <w:smartTagPr>
          <w:attr w:name="ProductID" w:val="20 м"/>
        </w:smartTagPr>
        <w:r w:rsidRPr="006B2B09">
          <w:rPr>
            <w:i/>
            <w:iCs/>
            <w:sz w:val="18"/>
            <w:szCs w:val="18"/>
            <w:lang w:val="ru-RU" w:eastAsia="ru-RU"/>
          </w:rPr>
          <w:t>20 м</w:t>
        </w:r>
      </w:smartTag>
      <w:r w:rsidRPr="006B2B09">
        <w:rPr>
          <w:i/>
          <w:iCs/>
          <w:sz w:val="18"/>
          <w:szCs w:val="18"/>
          <w:lang w:val="ru-RU" w:eastAsia="ru-RU"/>
        </w:rPr>
        <w:t xml:space="preserve">. Обучающийся ведет мяч правой рукой на </w:t>
      </w:r>
      <w:smartTag w:uri="urn:schemas-microsoft-com:office:smarttags" w:element="metricconverter">
        <w:smartTagPr>
          <w:attr w:name="ProductID" w:val="20 м"/>
        </w:smartTagPr>
        <w:r w:rsidRPr="006B2B09">
          <w:rPr>
            <w:i/>
            <w:iCs/>
            <w:sz w:val="18"/>
            <w:szCs w:val="18"/>
            <w:lang w:val="ru-RU" w:eastAsia="ru-RU"/>
          </w:rPr>
          <w:t>20 м</w:t>
        </w:r>
      </w:smartTag>
      <w:r w:rsidRPr="006B2B09">
        <w:rPr>
          <w:i/>
          <w:iCs/>
          <w:sz w:val="18"/>
          <w:szCs w:val="18"/>
          <w:lang w:val="ru-RU" w:eastAsia="ru-RU"/>
        </w:rPr>
        <w:t>. Фиксируется время продвижения (в сек.), а также дается экспертная оце</w:t>
      </w:r>
      <w:r w:rsidR="00345C17">
        <w:rPr>
          <w:i/>
          <w:iCs/>
          <w:sz w:val="18"/>
          <w:szCs w:val="18"/>
          <w:lang w:val="ru-RU" w:eastAsia="ru-RU"/>
        </w:rPr>
        <w:t>нка техники выполнения ведения.</w:t>
      </w: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right"/>
        <w:rPr>
          <w:i/>
          <w:sz w:val="18"/>
          <w:szCs w:val="18"/>
          <w:lang w:val="ru-RU" w:eastAsia="ru-RU"/>
        </w:rPr>
      </w:pPr>
    </w:p>
    <w:p w:rsidR="006B2B09" w:rsidRPr="006B2B09" w:rsidRDefault="00BF49CC" w:rsidP="006B2B09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val="ru-RU" w:eastAsia="ru-RU"/>
        </w:rPr>
      </w:pPr>
      <w:r w:rsidRPr="006B2B09">
        <w:rPr>
          <w:b/>
          <w:bCs/>
          <w:sz w:val="18"/>
          <w:szCs w:val="18"/>
          <w:lang w:val="ru-RU" w:eastAsia="ru-RU"/>
        </w:rPr>
        <w:t>Техника нападения</w:t>
      </w:r>
    </w:p>
    <w:tbl>
      <w:tblPr>
        <w:tblW w:w="4566" w:type="pct"/>
        <w:jc w:val="center"/>
        <w:tblCellSpacing w:w="7" w:type="dxa"/>
        <w:tblInd w:w="-234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95"/>
        <w:gridCol w:w="232"/>
        <w:gridCol w:w="775"/>
        <w:gridCol w:w="217"/>
        <w:gridCol w:w="774"/>
        <w:gridCol w:w="207"/>
        <w:gridCol w:w="1242"/>
      </w:tblGrid>
      <w:tr w:rsidR="003F2A00" w:rsidTr="006B2B09">
        <w:trPr>
          <w:trHeight w:val="176"/>
          <w:tblCellSpacing w:w="7" w:type="dxa"/>
          <w:jc w:val="center"/>
        </w:trPr>
        <w:tc>
          <w:tcPr>
            <w:tcW w:w="3252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Приемы игры</w:t>
            </w:r>
          </w:p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72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год обучения</w:t>
            </w:r>
          </w:p>
        </w:tc>
      </w:tr>
      <w:tr w:rsidR="003F2A00" w:rsidTr="006B2B09">
        <w:trPr>
          <w:trHeight w:val="175"/>
          <w:tblCellSpacing w:w="7" w:type="dxa"/>
          <w:jc w:val="center"/>
        </w:trPr>
        <w:tc>
          <w:tcPr>
            <w:tcW w:w="3252" w:type="pct"/>
            <w:gridSpan w:val="2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1-й</w:t>
            </w:r>
          </w:p>
        </w:tc>
        <w:tc>
          <w:tcPr>
            <w:tcW w:w="52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2-й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3-й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4985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Броски по кольцу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Бросок </w:t>
            </w:r>
            <w:r w:rsidRPr="006B2B09">
              <w:rPr>
                <w:sz w:val="18"/>
                <w:szCs w:val="18"/>
                <w:lang w:val="ru-RU" w:eastAsia="ru-RU"/>
              </w:rPr>
              <w:t>двумя руками снизу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Бросок одной рукой снизу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Бросок двумя руками с места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Бросок одной рукой с места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Бросок в прыжке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Добивание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4985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Передачи мяча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Передача двумя руками от груди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Передача двумя руками с отскоком от </w:t>
            </w:r>
            <w:r w:rsidRPr="006B2B09">
              <w:rPr>
                <w:sz w:val="18"/>
                <w:szCs w:val="18"/>
                <w:lang w:val="ru-RU" w:eastAsia="ru-RU"/>
              </w:rPr>
              <w:t>пола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Передача двумя руками от плеча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Передача двумя руками сверху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Передача двумя руками снизу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Передача одной рукой от плеча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Передача крюком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Передача одной рукой снизу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Передача толчком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Передача одной </w:t>
            </w:r>
            <w:r w:rsidRPr="006B2B09">
              <w:rPr>
                <w:sz w:val="18"/>
                <w:szCs w:val="18"/>
                <w:lang w:val="ru-RU" w:eastAsia="ru-RU"/>
              </w:rPr>
              <w:t>рукой с отскоком от пола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Передача одной рукой за спиной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proofErr w:type="spellStart"/>
            <w:r w:rsidRPr="006B2B09">
              <w:rPr>
                <w:sz w:val="18"/>
                <w:szCs w:val="18"/>
                <w:lang w:val="ru-RU" w:eastAsia="ru-RU"/>
              </w:rPr>
              <w:t>Откидка</w:t>
            </w:r>
            <w:proofErr w:type="spellEnd"/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4985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Ведение мяча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Высокое (скоростное) ведение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Низкое ведение с укрыванием мяча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Ведение с изменением темпа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Ведение с изменением направления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Ведение</w:t>
            </w:r>
            <w:r w:rsidRPr="006B2B09">
              <w:rPr>
                <w:sz w:val="18"/>
                <w:szCs w:val="18"/>
                <w:lang w:val="ru-RU" w:eastAsia="ru-RU"/>
              </w:rPr>
              <w:t xml:space="preserve"> с поворотом кругом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Перевод мяча перед собой с шагом в сторону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Перевод мяча за спиной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RPr="001E6C45" w:rsidTr="006B2B09">
        <w:trPr>
          <w:tblCellSpacing w:w="7" w:type="dxa"/>
          <w:jc w:val="center"/>
        </w:trPr>
        <w:tc>
          <w:tcPr>
            <w:tcW w:w="4985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lastRenderedPageBreak/>
              <w:t>Работа ног и другие навыки игры в нападении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Старты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Остановки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Повороты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Обманные движения или финты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Техника специальных </w:t>
            </w:r>
            <w:r w:rsidRPr="006B2B09">
              <w:rPr>
                <w:sz w:val="18"/>
                <w:szCs w:val="18"/>
                <w:lang w:val="ru-RU" w:eastAsia="ru-RU"/>
              </w:rPr>
              <w:t>финтов (вблизи корзины)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Прыжки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Рывки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Индивидуальное нападение без мяча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RPr="001E6C45" w:rsidTr="006B2B09">
        <w:trPr>
          <w:tblCellSpacing w:w="7" w:type="dxa"/>
          <w:jc w:val="center"/>
        </w:trPr>
        <w:tc>
          <w:tcPr>
            <w:tcW w:w="4985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Согласование индивидуальных приемов нападения в групповых взаимодействиях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Передача и рывок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Изменение направления движения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Обман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Внутренний заслон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Наружный заслон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Боковой заслон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Обратный заслон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Задний заслон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Двойной заслон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Поворот кругом с выходом после остановки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Быстрый прорыв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против личной защиты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Нападение </w:t>
            </w:r>
            <w:r w:rsidRPr="006B2B09">
              <w:rPr>
                <w:sz w:val="18"/>
                <w:szCs w:val="18"/>
                <w:lang w:val="ru-RU" w:eastAsia="ru-RU"/>
              </w:rPr>
              <w:t>перегрузкой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в расстановке пирамидой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против зонной защиты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в расстановке 3–2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в расстановке 2–3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в расстановке 1–3–1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Свободное нападение против зонной защиты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против подстраивающейся защиты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в расстановке 3–2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в расстановке 2–3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в расстановке 1–3–1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против смешанной защиты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против прессинга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Нападение против личного </w:t>
            </w:r>
            <w:r w:rsidRPr="006B2B09">
              <w:rPr>
                <w:sz w:val="18"/>
                <w:szCs w:val="18"/>
                <w:lang w:val="ru-RU" w:eastAsia="ru-RU"/>
              </w:rPr>
              <w:t>прессинга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3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Нападение против зонного прессинга</w:t>
            </w:r>
          </w:p>
        </w:tc>
        <w:tc>
          <w:tcPr>
            <w:tcW w:w="5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</w:tbl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b/>
          <w:bCs/>
          <w:sz w:val="18"/>
          <w:szCs w:val="18"/>
          <w:lang w:val="ru-RU" w:eastAsia="ru-RU"/>
        </w:rPr>
      </w:pPr>
    </w:p>
    <w:p w:rsidR="006B2B09" w:rsidRPr="006B2B09" w:rsidRDefault="00BF49CC" w:rsidP="006B2B09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val="ru-RU" w:eastAsia="ru-RU"/>
        </w:rPr>
      </w:pPr>
      <w:r w:rsidRPr="006B2B09">
        <w:rPr>
          <w:b/>
          <w:bCs/>
          <w:sz w:val="18"/>
          <w:szCs w:val="18"/>
          <w:lang w:val="ru-RU" w:eastAsia="ru-RU"/>
        </w:rPr>
        <w:t>Техника защиты</w:t>
      </w:r>
    </w:p>
    <w:tbl>
      <w:tblPr>
        <w:tblW w:w="4664" w:type="pct"/>
        <w:jc w:val="center"/>
        <w:tblCellSpacing w:w="7" w:type="dxa"/>
        <w:tblInd w:w="-131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53"/>
        <w:gridCol w:w="1743"/>
        <w:gridCol w:w="1087"/>
        <w:gridCol w:w="1628"/>
        <w:gridCol w:w="27"/>
      </w:tblGrid>
      <w:tr w:rsidR="003F2A00" w:rsidTr="006B2B09">
        <w:trPr>
          <w:gridAfter w:val="1"/>
          <w:wAfter w:w="3" w:type="dxa"/>
          <w:tblCellSpacing w:w="7" w:type="dxa"/>
          <w:jc w:val="center"/>
        </w:trPr>
        <w:tc>
          <w:tcPr>
            <w:tcW w:w="2599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Приемы игры</w:t>
            </w:r>
          </w:p>
        </w:tc>
        <w:tc>
          <w:tcPr>
            <w:tcW w:w="236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Год обучения</w:t>
            </w:r>
          </w:p>
        </w:tc>
      </w:tr>
      <w:tr w:rsidR="003F2A00" w:rsidTr="006B2B09">
        <w:trPr>
          <w:gridAfter w:val="1"/>
          <w:wAfter w:w="3" w:type="dxa"/>
          <w:tblCellSpacing w:w="7" w:type="dxa"/>
          <w:jc w:val="center"/>
        </w:trPr>
        <w:tc>
          <w:tcPr>
            <w:tcW w:w="2599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1-й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2-й</w:t>
            </w:r>
          </w:p>
        </w:tc>
        <w:tc>
          <w:tcPr>
            <w:tcW w:w="8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b/>
                <w:bCs/>
                <w:sz w:val="18"/>
                <w:szCs w:val="18"/>
                <w:lang w:val="ru-RU" w:eastAsia="ru-RU"/>
              </w:rPr>
              <w:t>3-й</w:t>
            </w:r>
          </w:p>
        </w:tc>
      </w:tr>
      <w:tr w:rsidR="003F2A00" w:rsidTr="006B2B09">
        <w:trPr>
          <w:gridAfter w:val="1"/>
          <w:wAfter w:w="3" w:type="dxa"/>
          <w:tblCellSpacing w:w="7" w:type="dxa"/>
          <w:jc w:val="center"/>
        </w:trPr>
        <w:tc>
          <w:tcPr>
            <w:tcW w:w="497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Защитная стойка</w:t>
            </w:r>
          </w:p>
        </w:tc>
      </w:tr>
      <w:tr w:rsidR="003F2A00" w:rsidTr="006B2B09">
        <w:trPr>
          <w:gridAfter w:val="1"/>
          <w:wAfter w:w="3" w:type="dxa"/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Стойка с выставленной вперед ногой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gridAfter w:val="1"/>
          <w:wAfter w:w="3" w:type="dxa"/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Параллельная стойка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RPr="001E6C45" w:rsidTr="006B2B09">
        <w:trPr>
          <w:gridAfter w:val="1"/>
          <w:wAfter w:w="3" w:type="dxa"/>
          <w:tblCellSpacing w:w="7" w:type="dxa"/>
          <w:jc w:val="center"/>
        </w:trPr>
        <w:tc>
          <w:tcPr>
            <w:tcW w:w="497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Работа ног и передвижение в защите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Передвижение </w:t>
            </w:r>
            <w:r w:rsidRPr="006B2B09">
              <w:rPr>
                <w:sz w:val="18"/>
                <w:szCs w:val="18"/>
                <w:lang w:val="ru-RU" w:eastAsia="ru-RU"/>
              </w:rPr>
              <w:t>приставными шагами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Бег спиной вперед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Поворот кругом для восстановления защитной позиции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Противодействие игроку с мячом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Противодействие игроку без мяча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Защитное блокирование при борьбе за отскочивший от щита мяч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lastRenderedPageBreak/>
              <w:t xml:space="preserve">Подбор </w:t>
            </w:r>
            <w:r w:rsidRPr="006B2B09">
              <w:rPr>
                <w:sz w:val="18"/>
                <w:szCs w:val="18"/>
                <w:lang w:val="ru-RU" w:eastAsia="ru-RU"/>
              </w:rPr>
              <w:t>мяча в защите при неудачном броске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Перехваты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Выбивание мяча у нападающего во время ведения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Согласование индивидуальных приемов в групповых взаимодействиях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Согласование индивидуальных приемов игры в защите </w:t>
            </w:r>
          </w:p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при групповых </w:t>
            </w:r>
            <w:r w:rsidRPr="006B2B09">
              <w:rPr>
                <w:sz w:val="18"/>
                <w:szCs w:val="18"/>
                <w:lang w:val="ru-RU" w:eastAsia="ru-RU"/>
              </w:rPr>
              <w:t>взаимодействиях нападающих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Защита против заслонов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RPr="001E6C45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Защита при численном превосходстве нападающих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Двое против одного 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Трое против одного 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Трое против двоих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Четверо против двоих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Четверо против троих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Пятеро </w:t>
            </w:r>
            <w:r w:rsidRPr="006B2B09">
              <w:rPr>
                <w:sz w:val="18"/>
                <w:szCs w:val="18"/>
                <w:lang w:val="ru-RU" w:eastAsia="ru-RU"/>
              </w:rPr>
              <w:t>против четверых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RPr="001E6C45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Защита при численном превосходстве защитников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Групповой отбор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Защита против первой передачи при быстром прорыве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Защита против вбрасывающего игрока при введении мяча в игру </w:t>
            </w:r>
            <w:proofErr w:type="spellStart"/>
            <w:r w:rsidRPr="006B2B09">
              <w:rPr>
                <w:sz w:val="18"/>
                <w:szCs w:val="18"/>
                <w:lang w:val="ru-RU" w:eastAsia="ru-RU"/>
              </w:rPr>
              <w:t>изза</w:t>
            </w:r>
            <w:proofErr w:type="spellEnd"/>
            <w:r w:rsidRPr="006B2B09">
              <w:rPr>
                <w:sz w:val="18"/>
                <w:szCs w:val="18"/>
                <w:lang w:val="ru-RU" w:eastAsia="ru-RU"/>
              </w:rPr>
              <w:t xml:space="preserve"> пределов площадки 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Командная </w:t>
            </w:r>
            <w:r w:rsidRPr="006B2B09">
              <w:rPr>
                <w:sz w:val="18"/>
                <w:szCs w:val="18"/>
                <w:lang w:val="ru-RU" w:eastAsia="ru-RU"/>
              </w:rPr>
              <w:t>защита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Личная защита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Плотная личная защита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Оттянутая личная защита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Личная защита с групповым отбором мяча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Личная защита с переключениями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Зонная защита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Зонная защита в расстановке 1–2–2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Зонная защита в </w:t>
            </w:r>
            <w:r w:rsidRPr="006B2B09">
              <w:rPr>
                <w:sz w:val="18"/>
                <w:szCs w:val="18"/>
                <w:lang w:val="ru-RU" w:eastAsia="ru-RU"/>
              </w:rPr>
              <w:t>расстановке 1–3–1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Зонная защита в расстановке 3–2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Зонная защита в расстановке 2–1–2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Зонная защита в расстановке 2–2–1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Зонная защита в расстановке 2–3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Зонная защита в расстановке 2–3 с групповым отбором мяча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Комбинированная защита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Подстраивающаяся защита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Зонное начало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Личное начало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Смешанная защита «треугольник и двое»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Смешанная защита «квадрат и один»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Смешанная защита «ромб и один»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Смешанная защита «Т и один»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Защита прессингом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Защита личным прессингом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Защита зонным прессингом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6B2B09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Расстановка 1–2–1–1 на 3/4 или по всей площадке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Смена системы защиты при зонном прессинге 1–2–1–1 по всей площадке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 xml:space="preserve">Зонный прессинг 1–2–1–1 на половине </w:t>
            </w:r>
            <w:r w:rsidRPr="006B2B09">
              <w:rPr>
                <w:sz w:val="18"/>
                <w:szCs w:val="18"/>
                <w:lang w:val="ru-RU" w:eastAsia="ru-RU"/>
              </w:rPr>
              <w:t>площадки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Зонный прессинг в расстановке 2–2–1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</w:tr>
      <w:tr w:rsidR="003F2A00" w:rsidTr="006B2B09">
        <w:trPr>
          <w:tblCellSpacing w:w="7" w:type="dxa"/>
          <w:jc w:val="center"/>
        </w:trPr>
        <w:tc>
          <w:tcPr>
            <w:tcW w:w="2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Расстановка 1–3–1</w:t>
            </w:r>
          </w:p>
        </w:tc>
        <w:tc>
          <w:tcPr>
            <w:tcW w:w="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+</w:t>
            </w:r>
          </w:p>
        </w:tc>
        <w:tc>
          <w:tcPr>
            <w:tcW w:w="8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B2B09" w:rsidRPr="006B2B09" w:rsidRDefault="00BF49CC" w:rsidP="006B2B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6B2B09">
              <w:rPr>
                <w:sz w:val="18"/>
                <w:szCs w:val="18"/>
                <w:lang w:val="ru-RU" w:eastAsia="ru-RU"/>
              </w:rPr>
              <w:t> </w:t>
            </w:r>
          </w:p>
        </w:tc>
      </w:tr>
    </w:tbl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345C17" w:rsidRPr="00345C17" w:rsidRDefault="00BF49CC" w:rsidP="00345C17">
      <w:pPr>
        <w:suppressAutoHyphens/>
        <w:jc w:val="center"/>
        <w:rPr>
          <w:b/>
          <w:sz w:val="28"/>
          <w:szCs w:val="28"/>
          <w:lang w:val="ru-RU" w:eastAsia="ar-SA"/>
        </w:rPr>
      </w:pPr>
      <w:r w:rsidRPr="00345C17">
        <w:rPr>
          <w:b/>
          <w:sz w:val="28"/>
          <w:szCs w:val="28"/>
          <w:lang w:val="ru-RU" w:eastAsia="ar-SA"/>
        </w:rPr>
        <w:lastRenderedPageBreak/>
        <w:t>Лист корректировки календарно-тематического планирования</w:t>
      </w:r>
    </w:p>
    <w:p w:rsidR="00345C17" w:rsidRPr="00345C17" w:rsidRDefault="00345C17" w:rsidP="00345C17">
      <w:pPr>
        <w:suppressAutoHyphens/>
        <w:rPr>
          <w:lang w:val="ru-RU" w:eastAsia="ar-SA"/>
        </w:rPr>
      </w:pPr>
    </w:p>
    <w:p w:rsidR="00345C17" w:rsidRPr="00345C17" w:rsidRDefault="00BF49CC" w:rsidP="00345C17">
      <w:pPr>
        <w:suppressAutoHyphens/>
        <w:rPr>
          <w:b/>
          <w:u w:val="single"/>
          <w:lang w:val="ru-RU" w:eastAsia="ar-SA"/>
        </w:rPr>
      </w:pPr>
      <w:r>
        <w:rPr>
          <w:lang w:val="ru-RU" w:eastAsia="ar-SA"/>
        </w:rPr>
        <w:t>Кружок</w:t>
      </w:r>
      <w:r w:rsidRPr="00345C17">
        <w:rPr>
          <w:lang w:val="ru-RU" w:eastAsia="ar-SA"/>
        </w:rPr>
        <w:t xml:space="preserve">: </w:t>
      </w:r>
      <w:r>
        <w:rPr>
          <w:b/>
          <w:lang w:val="ru-RU" w:eastAsia="ar-SA"/>
        </w:rPr>
        <w:t>Баскетбол</w:t>
      </w:r>
    </w:p>
    <w:p w:rsidR="00345C17" w:rsidRPr="00345C17" w:rsidRDefault="00BF49CC" w:rsidP="00345C17">
      <w:pPr>
        <w:suppressAutoHyphens/>
        <w:rPr>
          <w:lang w:val="ru-RU" w:eastAsia="ar-SA"/>
        </w:rPr>
      </w:pPr>
      <w:r w:rsidRPr="00345C17">
        <w:rPr>
          <w:lang w:val="ru-RU" w:eastAsia="ar-SA"/>
        </w:rPr>
        <w:t xml:space="preserve">Учитель: </w:t>
      </w:r>
      <w:r w:rsidRPr="00345C17">
        <w:rPr>
          <w:b/>
          <w:lang w:val="ru-RU" w:eastAsia="ar-SA"/>
        </w:rPr>
        <w:t>Ильичев А.Е.</w:t>
      </w:r>
    </w:p>
    <w:p w:rsidR="00345C17" w:rsidRPr="00345C17" w:rsidRDefault="00345C17" w:rsidP="00345C17">
      <w:pPr>
        <w:suppressAutoHyphens/>
        <w:jc w:val="center"/>
        <w:rPr>
          <w:b/>
          <w:lang w:val="ru-RU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2791"/>
        <w:gridCol w:w="1354"/>
        <w:gridCol w:w="1308"/>
        <w:gridCol w:w="1902"/>
        <w:gridCol w:w="1936"/>
      </w:tblGrid>
      <w:tr w:rsidR="003F2A00" w:rsidTr="00946923">
        <w:trPr>
          <w:trHeight w:val="244"/>
        </w:trPr>
        <w:tc>
          <w:tcPr>
            <w:tcW w:w="848" w:type="dxa"/>
            <w:vMerge w:val="restart"/>
          </w:tcPr>
          <w:p w:rsidR="00345C17" w:rsidRPr="00345C17" w:rsidRDefault="00BF49CC" w:rsidP="00345C17">
            <w:pPr>
              <w:suppressAutoHyphens/>
              <w:jc w:val="center"/>
              <w:rPr>
                <w:b/>
                <w:lang w:val="ru-RU" w:eastAsia="ar-SA"/>
              </w:rPr>
            </w:pPr>
            <w:r w:rsidRPr="00345C17">
              <w:rPr>
                <w:b/>
                <w:lang w:val="ru-RU" w:eastAsia="ar-SA"/>
              </w:rPr>
              <w:t>№ урока</w:t>
            </w:r>
          </w:p>
        </w:tc>
        <w:tc>
          <w:tcPr>
            <w:tcW w:w="2972" w:type="dxa"/>
            <w:vMerge w:val="restart"/>
          </w:tcPr>
          <w:p w:rsidR="00345C17" w:rsidRPr="00345C17" w:rsidRDefault="00BF49CC" w:rsidP="00345C17">
            <w:pPr>
              <w:suppressAutoHyphens/>
              <w:jc w:val="center"/>
              <w:rPr>
                <w:b/>
                <w:lang w:val="ru-RU" w:eastAsia="ar-SA"/>
              </w:rPr>
            </w:pPr>
            <w:r w:rsidRPr="00345C17">
              <w:rPr>
                <w:b/>
                <w:lang w:val="ru-RU" w:eastAsia="ar-SA"/>
              </w:rPr>
              <w:t>Тема</w:t>
            </w:r>
          </w:p>
        </w:tc>
        <w:tc>
          <w:tcPr>
            <w:tcW w:w="2759" w:type="dxa"/>
            <w:gridSpan w:val="2"/>
          </w:tcPr>
          <w:p w:rsidR="00345C17" w:rsidRPr="00345C17" w:rsidRDefault="00BF49CC" w:rsidP="00345C17">
            <w:pPr>
              <w:suppressAutoHyphens/>
              <w:jc w:val="center"/>
              <w:rPr>
                <w:b/>
                <w:lang w:val="ru-RU" w:eastAsia="ar-SA"/>
              </w:rPr>
            </w:pPr>
            <w:r w:rsidRPr="00345C17">
              <w:rPr>
                <w:b/>
                <w:lang w:val="ru-RU" w:eastAsia="ar-SA"/>
              </w:rPr>
              <w:t>Количество часов</w:t>
            </w:r>
          </w:p>
        </w:tc>
        <w:tc>
          <w:tcPr>
            <w:tcW w:w="1902" w:type="dxa"/>
            <w:vMerge w:val="restart"/>
          </w:tcPr>
          <w:p w:rsidR="00345C17" w:rsidRPr="00345C17" w:rsidRDefault="00BF49CC" w:rsidP="00345C17">
            <w:pPr>
              <w:suppressAutoHyphens/>
              <w:jc w:val="center"/>
              <w:rPr>
                <w:b/>
                <w:lang w:val="ru-RU" w:eastAsia="ar-SA"/>
              </w:rPr>
            </w:pPr>
            <w:r w:rsidRPr="00345C17">
              <w:rPr>
                <w:b/>
                <w:lang w:val="ru-RU" w:eastAsia="ar-SA"/>
              </w:rPr>
              <w:t>Причина корректировки</w:t>
            </w:r>
          </w:p>
        </w:tc>
        <w:tc>
          <w:tcPr>
            <w:tcW w:w="1939" w:type="dxa"/>
            <w:vMerge w:val="restart"/>
          </w:tcPr>
          <w:p w:rsidR="00345C17" w:rsidRPr="00345C17" w:rsidRDefault="00BF49CC" w:rsidP="00345C17">
            <w:pPr>
              <w:suppressAutoHyphens/>
              <w:jc w:val="center"/>
              <w:rPr>
                <w:b/>
                <w:lang w:val="ru-RU" w:eastAsia="ar-SA"/>
              </w:rPr>
            </w:pPr>
            <w:r w:rsidRPr="00345C17">
              <w:rPr>
                <w:b/>
                <w:lang w:val="ru-RU" w:eastAsia="ar-SA"/>
              </w:rPr>
              <w:t xml:space="preserve">Способ </w:t>
            </w:r>
            <w:r w:rsidRPr="00345C17">
              <w:rPr>
                <w:b/>
                <w:lang w:val="ru-RU" w:eastAsia="ar-SA"/>
              </w:rPr>
              <w:t>корректировки</w:t>
            </w:r>
          </w:p>
        </w:tc>
      </w:tr>
      <w:tr w:rsidR="003F2A00" w:rsidTr="00946923">
        <w:trPr>
          <w:trHeight w:val="305"/>
        </w:trPr>
        <w:tc>
          <w:tcPr>
            <w:tcW w:w="848" w:type="dxa"/>
            <w:vMerge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  <w:vMerge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BF49CC" w:rsidP="00345C17">
            <w:pPr>
              <w:suppressAutoHyphens/>
              <w:jc w:val="center"/>
              <w:rPr>
                <w:b/>
                <w:lang w:val="ru-RU" w:eastAsia="ar-SA"/>
              </w:rPr>
            </w:pPr>
            <w:r w:rsidRPr="00345C17">
              <w:rPr>
                <w:b/>
                <w:lang w:val="ru-RU" w:eastAsia="ar-SA"/>
              </w:rPr>
              <w:t>по плану</w:t>
            </w:r>
          </w:p>
        </w:tc>
        <w:tc>
          <w:tcPr>
            <w:tcW w:w="1361" w:type="dxa"/>
          </w:tcPr>
          <w:p w:rsidR="00345C17" w:rsidRPr="00345C17" w:rsidRDefault="00BF49CC" w:rsidP="00345C17">
            <w:pPr>
              <w:suppressAutoHyphens/>
              <w:jc w:val="center"/>
              <w:rPr>
                <w:b/>
                <w:lang w:val="ru-RU" w:eastAsia="ar-SA"/>
              </w:rPr>
            </w:pPr>
            <w:r w:rsidRPr="00345C17">
              <w:rPr>
                <w:b/>
                <w:lang w:val="ru-RU" w:eastAsia="ar-SA"/>
              </w:rPr>
              <w:t>дано</w:t>
            </w:r>
          </w:p>
        </w:tc>
        <w:tc>
          <w:tcPr>
            <w:tcW w:w="1902" w:type="dxa"/>
            <w:vMerge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  <w:vMerge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  <w:tr w:rsidR="003F2A00" w:rsidTr="00946923">
        <w:tc>
          <w:tcPr>
            <w:tcW w:w="84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297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98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361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02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  <w:tc>
          <w:tcPr>
            <w:tcW w:w="1939" w:type="dxa"/>
          </w:tcPr>
          <w:p w:rsidR="00345C17" w:rsidRPr="00345C17" w:rsidRDefault="00345C17" w:rsidP="00345C17">
            <w:pPr>
              <w:suppressAutoHyphens/>
              <w:rPr>
                <w:lang w:val="ru-RU" w:eastAsia="ar-SA"/>
              </w:rPr>
            </w:pPr>
          </w:p>
        </w:tc>
      </w:tr>
    </w:tbl>
    <w:p w:rsidR="00345C17" w:rsidRPr="00345C17" w:rsidRDefault="00345C17" w:rsidP="00345C17">
      <w:pPr>
        <w:widowControl w:val="0"/>
        <w:autoSpaceDE w:val="0"/>
        <w:autoSpaceDN w:val="0"/>
        <w:adjustRightInd w:val="0"/>
        <w:rPr>
          <w:lang w:val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 w:eastAsia="ru-RU"/>
        </w:rPr>
      </w:pPr>
    </w:p>
    <w:p w:rsidR="006B2B09" w:rsidRPr="006B2B09" w:rsidRDefault="006B2B09" w:rsidP="006B2B09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sectPr w:rsidR="006B2B09" w:rsidRPr="006B2B09" w:rsidSect="00946923">
      <w:footerReference w:type="default" r:id="rId9"/>
      <w:pgSz w:w="11909" w:h="16834"/>
      <w:pgMar w:top="851" w:right="852" w:bottom="568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9CC" w:rsidRDefault="00BF49CC">
      <w:r>
        <w:separator/>
      </w:r>
    </w:p>
  </w:endnote>
  <w:endnote w:type="continuationSeparator" w:id="0">
    <w:p w:rsidR="00BF49CC" w:rsidRDefault="00BF4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8611547"/>
      <w:docPartObj>
        <w:docPartGallery w:val="Page Numbers (Bottom of Page)"/>
        <w:docPartUnique/>
      </w:docPartObj>
    </w:sdtPr>
    <w:sdtEndPr/>
    <w:sdtContent>
      <w:p w:rsidR="00946923" w:rsidRDefault="00BF49C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C45" w:rsidRPr="001E6C45">
          <w:rPr>
            <w:noProof/>
            <w:lang w:val="ru-RU"/>
          </w:rPr>
          <w:t>12</w:t>
        </w:r>
        <w:r>
          <w:fldChar w:fldCharType="end"/>
        </w:r>
      </w:p>
    </w:sdtContent>
  </w:sdt>
  <w:p w:rsidR="00946923" w:rsidRDefault="0094692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9CC" w:rsidRDefault="00BF49CC">
      <w:r>
        <w:separator/>
      </w:r>
    </w:p>
  </w:footnote>
  <w:footnote w:type="continuationSeparator" w:id="0">
    <w:p w:rsidR="00BF49CC" w:rsidRDefault="00BF4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30BA"/>
    <w:multiLevelType w:val="hybridMultilevel"/>
    <w:tmpl w:val="0C3CDF00"/>
    <w:lvl w:ilvl="0" w:tplc="9028C2E4">
      <w:start w:val="1"/>
      <w:numFmt w:val="decimal"/>
      <w:lvlText w:val="%1."/>
      <w:lvlJc w:val="left"/>
      <w:pPr>
        <w:ind w:left="720" w:hanging="360"/>
      </w:pPr>
    </w:lvl>
    <w:lvl w:ilvl="1" w:tplc="4ED6D188">
      <w:start w:val="1"/>
      <w:numFmt w:val="lowerLetter"/>
      <w:lvlText w:val="%2."/>
      <w:lvlJc w:val="left"/>
      <w:pPr>
        <w:ind w:left="1440" w:hanging="360"/>
      </w:pPr>
    </w:lvl>
    <w:lvl w:ilvl="2" w:tplc="C4740E8C" w:tentative="1">
      <w:start w:val="1"/>
      <w:numFmt w:val="lowerRoman"/>
      <w:lvlText w:val="%3."/>
      <w:lvlJc w:val="right"/>
      <w:pPr>
        <w:ind w:left="2160" w:hanging="180"/>
      </w:pPr>
    </w:lvl>
    <w:lvl w:ilvl="3" w:tplc="8822164E" w:tentative="1">
      <w:start w:val="1"/>
      <w:numFmt w:val="decimal"/>
      <w:lvlText w:val="%4."/>
      <w:lvlJc w:val="left"/>
      <w:pPr>
        <w:ind w:left="2880" w:hanging="360"/>
      </w:pPr>
    </w:lvl>
    <w:lvl w:ilvl="4" w:tplc="2D98AB22" w:tentative="1">
      <w:start w:val="1"/>
      <w:numFmt w:val="lowerLetter"/>
      <w:lvlText w:val="%5."/>
      <w:lvlJc w:val="left"/>
      <w:pPr>
        <w:ind w:left="3600" w:hanging="360"/>
      </w:pPr>
    </w:lvl>
    <w:lvl w:ilvl="5" w:tplc="B8FE9BAC" w:tentative="1">
      <w:start w:val="1"/>
      <w:numFmt w:val="lowerRoman"/>
      <w:lvlText w:val="%6."/>
      <w:lvlJc w:val="right"/>
      <w:pPr>
        <w:ind w:left="4320" w:hanging="180"/>
      </w:pPr>
    </w:lvl>
    <w:lvl w:ilvl="6" w:tplc="B6A21328" w:tentative="1">
      <w:start w:val="1"/>
      <w:numFmt w:val="decimal"/>
      <w:lvlText w:val="%7."/>
      <w:lvlJc w:val="left"/>
      <w:pPr>
        <w:ind w:left="5040" w:hanging="360"/>
      </w:pPr>
    </w:lvl>
    <w:lvl w:ilvl="7" w:tplc="344225F6" w:tentative="1">
      <w:start w:val="1"/>
      <w:numFmt w:val="lowerLetter"/>
      <w:lvlText w:val="%8."/>
      <w:lvlJc w:val="left"/>
      <w:pPr>
        <w:ind w:left="5760" w:hanging="360"/>
      </w:pPr>
    </w:lvl>
    <w:lvl w:ilvl="8" w:tplc="DB0638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128AB"/>
    <w:multiLevelType w:val="hybridMultilevel"/>
    <w:tmpl w:val="795658C0"/>
    <w:lvl w:ilvl="0" w:tplc="083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DA4B5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65526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B6F7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48C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A4F5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8A52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F60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BA2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654C7"/>
    <w:multiLevelType w:val="hybridMultilevel"/>
    <w:tmpl w:val="4E4ABFD6"/>
    <w:lvl w:ilvl="0" w:tplc="2578B0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40DF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3E89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780C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E8C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56A3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C458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DCC8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AAA1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556AE1"/>
    <w:multiLevelType w:val="hybridMultilevel"/>
    <w:tmpl w:val="94D8C214"/>
    <w:lvl w:ilvl="0" w:tplc="B2F628BC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u w:val="none"/>
        <w:effect w:val="none"/>
      </w:rPr>
    </w:lvl>
    <w:lvl w:ilvl="1" w:tplc="33440F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677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211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ECA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5A23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5440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5622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F2D3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EB6523"/>
    <w:multiLevelType w:val="hybridMultilevel"/>
    <w:tmpl w:val="75ACC3F4"/>
    <w:lvl w:ilvl="0" w:tplc="E2C07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28E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3CA5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96B7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AB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E849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A9F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5AB0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CAD6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79318A"/>
    <w:multiLevelType w:val="hybridMultilevel"/>
    <w:tmpl w:val="8D8841EE"/>
    <w:lvl w:ilvl="0" w:tplc="457C2DD0">
      <w:start w:val="5"/>
      <w:numFmt w:val="decimal"/>
      <w:lvlText w:val="%1."/>
      <w:lvlJc w:val="right"/>
      <w:pPr>
        <w:ind w:left="360" w:hanging="360"/>
      </w:pPr>
      <w:rPr>
        <w:b/>
        <w:i w:val="0"/>
      </w:rPr>
    </w:lvl>
    <w:lvl w:ilvl="1" w:tplc="D80E30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160C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B64D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9A50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F429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86CC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4606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B894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51F18"/>
    <w:multiLevelType w:val="hybridMultilevel"/>
    <w:tmpl w:val="038EAB62"/>
    <w:lvl w:ilvl="0" w:tplc="4E940E5A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DBAE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9F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0A4C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AC59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7E4E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F29C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129D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489C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1E6C45"/>
    <w:rsid w:val="00345C17"/>
    <w:rsid w:val="003F2A00"/>
    <w:rsid w:val="00500925"/>
    <w:rsid w:val="006B2B09"/>
    <w:rsid w:val="0089223A"/>
    <w:rsid w:val="00946923"/>
    <w:rsid w:val="00A77B3E"/>
    <w:rsid w:val="00B57069"/>
    <w:rsid w:val="00BF49CC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2B09"/>
    <w:pPr>
      <w:tabs>
        <w:tab w:val="center" w:pos="4677"/>
        <w:tab w:val="right" w:pos="9355"/>
      </w:tabs>
    </w:pPr>
    <w:rPr>
      <w:rFonts w:ascii="Calibri" w:hAnsi="Calibri"/>
      <w:lang w:bidi="en-US"/>
    </w:rPr>
  </w:style>
  <w:style w:type="character" w:customStyle="1" w:styleId="a4">
    <w:name w:val="Нижний колонтитул Знак"/>
    <w:basedOn w:val="a0"/>
    <w:link w:val="a3"/>
    <w:uiPriority w:val="99"/>
    <w:rsid w:val="006B2B09"/>
    <w:rPr>
      <w:rFonts w:ascii="Calibri" w:hAnsi="Calibri"/>
      <w:sz w:val="24"/>
      <w:szCs w:val="24"/>
      <w:lang w:val="en-US" w:eastAsia="en-US" w:bidi="en-US"/>
    </w:rPr>
  </w:style>
  <w:style w:type="paragraph" w:styleId="a5">
    <w:name w:val="List Paragraph"/>
    <w:basedOn w:val="a"/>
    <w:uiPriority w:val="34"/>
    <w:qFormat/>
    <w:rsid w:val="006B2B09"/>
    <w:pPr>
      <w:ind w:left="720"/>
      <w:contextualSpacing/>
    </w:pPr>
    <w:rPr>
      <w:sz w:val="20"/>
      <w:szCs w:val="20"/>
      <w:lang w:val="ru-RU" w:eastAsia="ru-RU"/>
    </w:rPr>
  </w:style>
  <w:style w:type="paragraph" w:styleId="a6">
    <w:name w:val="Balloon Text"/>
    <w:basedOn w:val="a"/>
    <w:link w:val="a7"/>
    <w:rsid w:val="001E6C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6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2B09"/>
    <w:pPr>
      <w:tabs>
        <w:tab w:val="center" w:pos="4677"/>
        <w:tab w:val="right" w:pos="9355"/>
      </w:tabs>
    </w:pPr>
    <w:rPr>
      <w:rFonts w:ascii="Calibri" w:hAnsi="Calibri"/>
      <w:lang w:bidi="en-US"/>
    </w:rPr>
  </w:style>
  <w:style w:type="character" w:customStyle="1" w:styleId="a4">
    <w:name w:val="Нижний колонтитул Знак"/>
    <w:basedOn w:val="a0"/>
    <w:link w:val="a3"/>
    <w:uiPriority w:val="99"/>
    <w:rsid w:val="006B2B09"/>
    <w:rPr>
      <w:rFonts w:ascii="Calibri" w:hAnsi="Calibri"/>
      <w:sz w:val="24"/>
      <w:szCs w:val="24"/>
      <w:lang w:val="en-US" w:eastAsia="en-US" w:bidi="en-US"/>
    </w:rPr>
  </w:style>
  <w:style w:type="paragraph" w:styleId="a5">
    <w:name w:val="List Paragraph"/>
    <w:basedOn w:val="a"/>
    <w:uiPriority w:val="34"/>
    <w:qFormat/>
    <w:rsid w:val="006B2B09"/>
    <w:pPr>
      <w:ind w:left="720"/>
      <w:contextualSpacing/>
    </w:pPr>
    <w:rPr>
      <w:sz w:val="20"/>
      <w:szCs w:val="20"/>
      <w:lang w:val="ru-RU" w:eastAsia="ru-RU"/>
    </w:rPr>
  </w:style>
  <w:style w:type="paragraph" w:styleId="a6">
    <w:name w:val="Balloon Text"/>
    <w:basedOn w:val="a"/>
    <w:link w:val="a7"/>
    <w:rsid w:val="001E6C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6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3053</Words>
  <Characters>17406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2023-11-08T13:44:00Z</dcterms:created>
  <dcterms:modified xsi:type="dcterms:W3CDTF">2023-11-08T13:44:00Z</dcterms:modified>
</cp:coreProperties>
</file>